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09" w:type="dxa"/>
        <w:tblLook w:val="04A0" w:firstRow="1" w:lastRow="0" w:firstColumn="1" w:lastColumn="0" w:noHBand="0" w:noVBand="1"/>
      </w:tblPr>
      <w:tblGrid>
        <w:gridCol w:w="1276"/>
        <w:gridCol w:w="1475"/>
        <w:gridCol w:w="1673"/>
        <w:gridCol w:w="1306"/>
        <w:gridCol w:w="1500"/>
        <w:gridCol w:w="1559"/>
        <w:gridCol w:w="1985"/>
      </w:tblGrid>
      <w:tr w:rsidR="00632819" w:rsidRPr="00632819" w14:paraId="57A6710D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384471" w14:textId="77777777" w:rsidR="00632819" w:rsidRPr="00632819" w:rsidRDefault="00632819" w:rsidP="00632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Anexa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nr.1</w:t>
            </w: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vertAlign w:val="superscript"/>
                <w:lang w:val="ru-RU" w:eastAsia="ru-RU"/>
              </w:rPr>
              <w:t>1</w:t>
            </w:r>
          </w:p>
        </w:tc>
      </w:tr>
      <w:tr w:rsidR="00632819" w:rsidRPr="00632819" w14:paraId="2467952B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4BDCEF" w14:textId="77777777" w:rsidR="00632819" w:rsidRPr="00632819" w:rsidRDefault="00632819" w:rsidP="00632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Regulamentul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aprobat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prin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ordinul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MF</w:t>
            </w:r>
          </w:p>
        </w:tc>
      </w:tr>
      <w:tr w:rsidR="00632819" w:rsidRPr="00632819" w14:paraId="02BB148B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D24C04" w14:textId="77777777" w:rsidR="00632819" w:rsidRPr="00632819" w:rsidRDefault="00632819" w:rsidP="006328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nr.3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din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13.01.2023</w:t>
            </w:r>
          </w:p>
        </w:tc>
      </w:tr>
      <w:tr w:rsidR="00632819" w:rsidRPr="00632819" w14:paraId="1C33E21D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0FB8DD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CERERE DE RAMBURSARE</w:t>
            </w:r>
          </w:p>
        </w:tc>
      </w:tr>
      <w:tr w:rsidR="00632819" w:rsidRPr="00632819" w14:paraId="0880540F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762544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A TAXEI PE VALOAREA ADĂUGATĂ</w:t>
            </w:r>
          </w:p>
        </w:tc>
      </w:tr>
      <w:tr w:rsidR="00632819" w:rsidRPr="00632819" w14:paraId="3EAC2FA2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57953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32819" w:rsidRPr="00632819" w14:paraId="5CB2BCB7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EAC2274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CODUL FISCAL</w:t>
            </w:r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_________________________________________</w:t>
            </w:r>
          </w:p>
        </w:tc>
      </w:tr>
      <w:tr w:rsidR="00632819" w:rsidRPr="00632819" w14:paraId="783F776B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FEACFE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DENUMIREA SUBIECTULUI</w:t>
            </w:r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________________________________</w:t>
            </w:r>
          </w:p>
        </w:tc>
      </w:tr>
      <w:tr w:rsidR="00632819" w:rsidRPr="00632819" w14:paraId="502BAF76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5D53A55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Sediul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,</w:t>
            </w:r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 __________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str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 xml:space="preserve">______________________________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nr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.</w:t>
            </w:r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____</w:t>
            </w:r>
          </w:p>
        </w:tc>
      </w:tr>
      <w:tr w:rsidR="00632819" w:rsidRPr="00632819" w14:paraId="41B51781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F720E1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Adresa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de e-mail:</w:t>
            </w:r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___________________________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telefon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____________________</w:t>
            </w:r>
          </w:p>
        </w:tc>
      </w:tr>
      <w:tr w:rsidR="00632819" w:rsidRPr="00632819" w14:paraId="2C66CC21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B537971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32819" w:rsidRPr="00632819" w14:paraId="060F901F" w14:textId="77777777" w:rsidTr="00F37341">
        <w:trPr>
          <w:trHeight w:val="1335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B1CCED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Solicit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rambursarea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sumei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TVA de _____________ lei,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temeiul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328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art.2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lit.a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 </w:t>
            </w:r>
            <w:r w:rsidRPr="00632819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6328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sau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art.2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lit.b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 </w:t>
            </w:r>
            <w:r w:rsidRPr="00632819">
              <w:rPr>
                <w:rFonts w:ascii="Segoe UI Symbol" w:eastAsia="Times New Roman" w:hAnsi="Segoe UI Symbol" w:cs="Segoe UI Symbol"/>
                <w:b/>
                <w:sz w:val="20"/>
                <w:szCs w:val="20"/>
                <w:lang w:eastAsia="ru-RU"/>
              </w:rPr>
              <w:t>☐</w:t>
            </w:r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Legea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privind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Programul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rambursarea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TVA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pentru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producătorii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agricoli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nr.337 din 08.12.2022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pentru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lunile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fac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parte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perioada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:                                                                                                                 </w:t>
            </w:r>
            <w:r w:rsidRPr="00632819">
              <w:rPr>
                <w:rFonts w:ascii="Segoe UI Symbol" w:eastAsia="Times New Roman" w:hAnsi="Segoe UI Symbol" w:cs="Segoe UI Symbol"/>
                <w:b/>
                <w:bCs/>
                <w:sz w:val="20"/>
                <w:szCs w:val="20"/>
                <w:lang w:eastAsia="ru-RU"/>
              </w:rPr>
              <w:t>☐</w:t>
            </w:r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*  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L/07/2023 - L/12/2023;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32819">
              <w:rPr>
                <w:rFonts w:ascii="Segoe UI Symbol" w:eastAsia="Times New Roman" w:hAnsi="Segoe UI Symbol" w:cs="Segoe UI Symbol"/>
                <w:b/>
                <w:bCs/>
                <w:sz w:val="20"/>
                <w:szCs w:val="20"/>
                <w:lang w:eastAsia="ru-RU"/>
              </w:rPr>
              <w:t>☐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** L/01/2024 - L/12/2024;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32819">
              <w:rPr>
                <w:rFonts w:ascii="Segoe UI Symbol" w:eastAsia="Times New Roman" w:hAnsi="Segoe UI Symbol" w:cs="Segoe UI Symbol"/>
                <w:b/>
                <w:bCs/>
                <w:sz w:val="20"/>
                <w:szCs w:val="20"/>
                <w:lang w:eastAsia="ru-RU"/>
              </w:rPr>
              <w:t>☐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***L/01/2025 - L/12/2025;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32819">
              <w:rPr>
                <w:rFonts w:ascii="Segoe UI Symbol" w:eastAsia="Times New Roman" w:hAnsi="Segoe UI Symbol" w:cs="Segoe UI Symbol"/>
                <w:b/>
                <w:bCs/>
                <w:sz w:val="20"/>
                <w:szCs w:val="20"/>
                <w:lang w:eastAsia="ru-RU"/>
              </w:rPr>
              <w:t>☐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****L/01/2026 - L/06/2026</w:t>
            </w:r>
          </w:p>
        </w:tc>
      </w:tr>
      <w:tr w:rsidR="00632819" w:rsidRPr="00632819" w14:paraId="307EC9D2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1897A8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819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☐</w:t>
            </w:r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la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contul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bancar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(cod IBAN) MD __________________________________</w:t>
            </w:r>
          </w:p>
        </w:tc>
      </w:tr>
      <w:tr w:rsidR="00632819" w:rsidRPr="00632819" w14:paraId="304BC110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B114333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819">
              <w:rPr>
                <w:rFonts w:ascii="Segoe UI Symbol" w:eastAsia="Times New Roman" w:hAnsi="Segoe UI Symbol" w:cs="Segoe UI Symbol"/>
                <w:sz w:val="20"/>
                <w:szCs w:val="20"/>
                <w:lang w:eastAsia="ru-RU"/>
              </w:rPr>
              <w:t>☐</w:t>
            </w:r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contul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viitoarelor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obligaţii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prin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depunerea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cererii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conform HG 235/2017)</w:t>
            </w:r>
          </w:p>
        </w:tc>
      </w:tr>
      <w:tr w:rsidR="00632819" w:rsidRPr="00632819" w14:paraId="087D6150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3A4BDE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Conform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calculului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după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cum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urmează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</w:t>
            </w:r>
          </w:p>
        </w:tc>
      </w:tr>
      <w:tr w:rsidR="00632819" w:rsidRPr="00632819" w14:paraId="37925571" w14:textId="77777777" w:rsidTr="00F37341">
        <w:trPr>
          <w:trHeight w:val="315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0AEF7C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32819" w:rsidRPr="00632819" w14:paraId="0E2C2D12" w14:textId="77777777" w:rsidTr="00F37341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0F0F0"/>
            <w:vAlign w:val="center"/>
            <w:hideMark/>
          </w:tcPr>
          <w:p w14:paraId="03E4B163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Luna</w:t>
            </w:r>
            <w:proofErr w:type="spellEnd"/>
          </w:p>
        </w:tc>
        <w:tc>
          <w:tcPr>
            <w:tcW w:w="147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0F0F0"/>
            <w:vAlign w:val="center"/>
            <w:hideMark/>
          </w:tcPr>
          <w:p w14:paraId="7775D490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TVA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spre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deducere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conform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boxei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23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declaraţia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TVA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pentru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luna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decembrie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2024</w:t>
            </w:r>
          </w:p>
        </w:tc>
        <w:tc>
          <w:tcPr>
            <w:tcW w:w="1673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0F0F0"/>
            <w:vAlign w:val="center"/>
            <w:hideMark/>
          </w:tcPr>
          <w:p w14:paraId="7E68A1F4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TVA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spre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deducere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perioada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ulterioară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conform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declaraţiei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TVA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pentru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ultima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perioadă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fiscală</w:t>
            </w:r>
            <w:proofErr w:type="spellEnd"/>
          </w:p>
        </w:tc>
        <w:tc>
          <w:tcPr>
            <w:tcW w:w="130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0F0F0"/>
            <w:vAlign w:val="center"/>
            <w:hideMark/>
          </w:tcPr>
          <w:p w14:paraId="0F1A0168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Sumele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TVA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rambursate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anterior conform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Legii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nr.337 din 08.12.2022</w:t>
            </w:r>
          </w:p>
        </w:tc>
        <w:tc>
          <w:tcPr>
            <w:tcW w:w="15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0F0F0"/>
            <w:vAlign w:val="center"/>
            <w:hideMark/>
          </w:tcPr>
          <w:p w14:paraId="73B4BEAE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Suma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calculată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şi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declarată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impozitului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pe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venit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contribuţiilor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asigurări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sociale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de stat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obligatorii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datorate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angajator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şi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primele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asigurare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obligatorie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asistenţă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medicală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formă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contribuţie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procentuală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datorate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de salariat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pentru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perioada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fiscală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corespunde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perioadei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rambursare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a </w:t>
            </w:r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TVA (luna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iulie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2023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şi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până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luna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iunie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2026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inclusiv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0F0F0"/>
            <w:vAlign w:val="center"/>
            <w:hideMark/>
          </w:tcPr>
          <w:p w14:paraId="7804197C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 xml:space="preserve">Suma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impozitului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funciar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pentru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terenurile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cu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destinaţie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agricolă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calculat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sau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declarat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pentru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anii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2023, 2024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5052A90D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Suma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TVA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spre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rambursare</w:t>
            </w:r>
            <w:proofErr w:type="spellEnd"/>
          </w:p>
        </w:tc>
      </w:tr>
      <w:tr w:rsidR="00632819" w:rsidRPr="00632819" w14:paraId="1A3DE453" w14:textId="77777777" w:rsidTr="00F37341">
        <w:trPr>
          <w:trHeight w:val="3765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9BABE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0DF580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673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8FE73E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0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A73B1E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93E902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5EB5EA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F0F0F0"/>
            <w:vAlign w:val="center"/>
            <w:hideMark/>
          </w:tcPr>
          <w:p w14:paraId="557590B9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se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indică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valoarea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cea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mai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mică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coloanele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2, 3,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şi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suma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coloanelor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5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şi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6, care nu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trebuie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să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depăşească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diferenţa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dintre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indicatorii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coloanelor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2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şi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4).</w:t>
            </w:r>
          </w:p>
        </w:tc>
      </w:tr>
      <w:tr w:rsidR="00632819" w:rsidRPr="00632819" w14:paraId="16265B6E" w14:textId="77777777" w:rsidTr="00F37341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36CF2D5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5ACB571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B95E49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B62CCC4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8566886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5F4B71E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0821DCF5" w14:textId="77777777" w:rsidR="00632819" w:rsidRPr="00632819" w:rsidRDefault="00632819" w:rsidP="0063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</w:tr>
      <w:tr w:rsidR="00632819" w:rsidRPr="00632819" w14:paraId="72D52E6F" w14:textId="77777777" w:rsidTr="00F37341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588E35D2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B38F3B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D8AB163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CC3EC78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35398B4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2915F474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4A4FCF6C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632819" w:rsidRPr="00632819" w14:paraId="36CB7827" w14:textId="77777777" w:rsidTr="00F37341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77634E1C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7B876B1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3AAE3B25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491FC1EC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625F5F83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FE00A30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50F3DF54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632819" w:rsidRPr="00632819" w14:paraId="45E8C7DD" w14:textId="77777777" w:rsidTr="00F37341">
        <w:trPr>
          <w:trHeight w:val="31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36CD3374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Total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793BC753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55AA15C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0ECF09C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1CD74E44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hideMark/>
          </w:tcPr>
          <w:p w14:paraId="0AE24606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hideMark/>
          </w:tcPr>
          <w:p w14:paraId="25A4FF74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</w:tr>
      <w:tr w:rsidR="00632819" w:rsidRPr="00632819" w14:paraId="06B553A5" w14:textId="77777777" w:rsidTr="00F37341">
        <w:trPr>
          <w:trHeight w:val="87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484CC1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Declar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venitul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obţinut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activităţile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stipulate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grupele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01.1–01.6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Clasificatorul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activităţilor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economia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Moldovei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aprobat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prin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Ordinul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nr.28/2019 al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Biroului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Naţional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Statistică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reprezintă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__________ lei,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ceea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constituie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______%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totalul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venitului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activitatea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operaţională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desfăşurată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sumă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de _______________ lei pe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parcursul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anului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2023.</w:t>
            </w:r>
          </w:p>
        </w:tc>
      </w:tr>
      <w:tr w:rsidR="00632819" w:rsidRPr="00632819" w14:paraId="626AEEC9" w14:textId="77777777" w:rsidTr="00F37341">
        <w:trPr>
          <w:trHeight w:val="87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69803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63281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**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Declar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venitul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obţinut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activităţile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stipulate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grupele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01.1–01.6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Clasificatorul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activităţilor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economia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Moldovei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aprobat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prin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Ordinul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nr.28/2019 al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Biroului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Naţional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Statistică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reprezintă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__________ lei,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ceea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constituie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______%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totalul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venitului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activitatea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operaţională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desfăşurată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sumă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de _______________ lei pe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parcursul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anului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2023.</w:t>
            </w:r>
          </w:p>
          <w:p w14:paraId="16129857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819" w:rsidRPr="00632819" w14:paraId="7A9B2CD8" w14:textId="77777777" w:rsidTr="00F37341">
        <w:trPr>
          <w:trHeight w:val="87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57832A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</w:pPr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***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Declar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venitul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obţinut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activităţile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stipulate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grupele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01.1–01.6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Clasificatorul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activităţilor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economia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Moldovei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aprobat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prin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Ordinul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nr.28/2019 al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Biroului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Naţional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Statistică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reprezintă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__________ lei,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ceea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constituie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______%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totalul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venitului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activitatea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operaţională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desfăşurată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sumă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de _______________ lei pe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parcursul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>anului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  <w:lang w:eastAsia="ru-RU"/>
              </w:rPr>
              <w:t xml:space="preserve"> 2024.</w:t>
            </w:r>
          </w:p>
          <w:p w14:paraId="274FBC8C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14:paraId="39011BFB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****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Declar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că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venitul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obţinut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activităţile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stipulate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grupele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01.1–01.6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Clasificatorul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activităţilor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economia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Moldovei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aprobat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prin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Ordinul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nr.28/2019 al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Biroului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Naţional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Statistică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reprezintă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__________ lei,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ceea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ce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constituie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______%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totalul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venitului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din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activitatea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operaţională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desfăşurată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în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sumă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de _______________ lei pe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parcursul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anului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2025.</w:t>
            </w:r>
          </w:p>
        </w:tc>
      </w:tr>
      <w:tr w:rsidR="00632819" w:rsidRPr="00632819" w14:paraId="5C7FFA78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E14514E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32819" w:rsidRPr="00632819" w14:paraId="2F770B65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4B8C555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  <w:r w:rsidRPr="0063281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  <w:t>Data</w:t>
            </w:r>
            <w:r w:rsidRPr="0063281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u-RU" w:eastAsia="ru-RU"/>
              </w:rPr>
              <w:t>__________________</w:t>
            </w:r>
          </w:p>
        </w:tc>
      </w:tr>
      <w:tr w:rsidR="00632819" w:rsidRPr="00632819" w14:paraId="790539AB" w14:textId="77777777" w:rsidTr="00F37341">
        <w:trPr>
          <w:trHeight w:val="300"/>
        </w:trPr>
        <w:tc>
          <w:tcPr>
            <w:tcW w:w="10774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FD0068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Nume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prenume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funcţia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63281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semnătura</w:t>
            </w:r>
            <w:proofErr w:type="spellEnd"/>
            <w:r w:rsidRPr="0063281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 w:eastAsia="ru-RU"/>
              </w:rPr>
              <w:t xml:space="preserve"> ________________________</w:t>
            </w:r>
          </w:p>
        </w:tc>
      </w:tr>
      <w:tr w:rsidR="00632819" w:rsidRPr="00632819" w14:paraId="22878D7B" w14:textId="77777777" w:rsidTr="00F37341">
        <w:trPr>
          <w:trHeight w:val="3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2558C" w14:textId="77777777" w:rsidR="00632819" w:rsidRPr="00632819" w:rsidRDefault="00632819" w:rsidP="00632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18C297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EDCF75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3C829D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6B82FA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8C5E4D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A9F21" w14:textId="77777777" w:rsidR="00632819" w:rsidRPr="00632819" w:rsidRDefault="00632819" w:rsidP="00632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14:paraId="05EBBF94" w14:textId="6B42F13B" w:rsidR="00632819" w:rsidRPr="00632819" w:rsidRDefault="00632819" w:rsidP="006C6EF2">
      <w:pPr>
        <w:rPr>
          <w:rFonts w:ascii="Arial" w:eastAsia="Times New Roman" w:hAnsi="Arial" w:cs="Arial"/>
          <w:sz w:val="24"/>
          <w:szCs w:val="24"/>
        </w:rPr>
      </w:pPr>
    </w:p>
    <w:sectPr w:rsidR="00632819" w:rsidRPr="006328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8AB2C" w14:textId="77777777" w:rsidR="000D1C33" w:rsidRDefault="000D1C33" w:rsidP="006C6EF2">
      <w:pPr>
        <w:spacing w:after="0" w:line="240" w:lineRule="auto"/>
      </w:pPr>
      <w:r>
        <w:separator/>
      </w:r>
    </w:p>
  </w:endnote>
  <w:endnote w:type="continuationSeparator" w:id="0">
    <w:p w14:paraId="19C7FE84" w14:textId="77777777" w:rsidR="000D1C33" w:rsidRDefault="000D1C33" w:rsidP="006C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056E2" w14:textId="77777777" w:rsidR="000D1C33" w:rsidRDefault="000D1C33" w:rsidP="006C6EF2">
      <w:pPr>
        <w:spacing w:after="0" w:line="240" w:lineRule="auto"/>
      </w:pPr>
      <w:r>
        <w:separator/>
      </w:r>
    </w:p>
  </w:footnote>
  <w:footnote w:type="continuationSeparator" w:id="0">
    <w:p w14:paraId="3E90C4FA" w14:textId="77777777" w:rsidR="000D1C33" w:rsidRDefault="000D1C33" w:rsidP="006C6E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819"/>
    <w:rsid w:val="000D1C33"/>
    <w:rsid w:val="00100E0A"/>
    <w:rsid w:val="001450E6"/>
    <w:rsid w:val="003652BF"/>
    <w:rsid w:val="003E5918"/>
    <w:rsid w:val="005C4205"/>
    <w:rsid w:val="00632819"/>
    <w:rsid w:val="006C6EF2"/>
    <w:rsid w:val="00AB675B"/>
    <w:rsid w:val="00E9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0A7B5"/>
  <w15:chartTrackingRefBased/>
  <w15:docId w15:val="{8361F5C3-40E4-44A5-8A5A-BDAE8ED1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6C6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C6EF2"/>
  </w:style>
  <w:style w:type="paragraph" w:styleId="Subsol">
    <w:name w:val="footer"/>
    <w:basedOn w:val="Normal"/>
    <w:link w:val="SubsolCaracter"/>
    <w:uiPriority w:val="99"/>
    <w:unhideWhenUsed/>
    <w:rsid w:val="006C6E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6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5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Stavinschi Igor</dc:creator>
  <cp:keywords/>
  <dc:description/>
  <cp:lastModifiedBy>Platon Adrian</cp:lastModifiedBy>
  <cp:revision>3</cp:revision>
  <dcterms:created xsi:type="dcterms:W3CDTF">2025-08-28T07:46:00Z</dcterms:created>
  <dcterms:modified xsi:type="dcterms:W3CDTF">2025-08-28T07:48:00Z</dcterms:modified>
</cp:coreProperties>
</file>