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03" w:rsidRPr="0072063C" w:rsidRDefault="00B14403" w:rsidP="00B144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2063C">
        <w:rPr>
          <w:rFonts w:ascii="Times New Roman" w:hAnsi="Times New Roman" w:cs="Times New Roman"/>
          <w:b/>
          <w:sz w:val="24"/>
          <w:szCs w:val="24"/>
          <w:lang w:val="ro-MD"/>
        </w:rPr>
        <w:t>Anexa nr. 2</w:t>
      </w:r>
    </w:p>
    <w:p w:rsidR="00B14403" w:rsidRPr="0072063C" w:rsidRDefault="00B14403" w:rsidP="00B144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72063C">
        <w:rPr>
          <w:rFonts w:ascii="Times New Roman" w:hAnsi="Times New Roman" w:cs="Times New Roman"/>
          <w:b/>
          <w:sz w:val="24"/>
          <w:szCs w:val="24"/>
          <w:lang w:val="ro-MD"/>
        </w:rPr>
        <w:t>la Ordinul Ministrului finanțelor</w:t>
      </w:r>
    </w:p>
    <w:p w:rsidR="00B14403" w:rsidRPr="0072063C" w:rsidRDefault="00A821D8" w:rsidP="00B14403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MD"/>
        </w:rPr>
      </w:pPr>
      <w:r>
        <w:rPr>
          <w:rFonts w:ascii="Times New Roman" w:hAnsi="Times New Roman" w:cs="Times New Roman"/>
          <w:b/>
          <w:sz w:val="24"/>
          <w:szCs w:val="24"/>
          <w:lang w:val="ro-MD"/>
        </w:rPr>
        <w:t>nr. 143 din 27 noiembrie</w:t>
      </w:r>
      <w:bookmarkStart w:id="0" w:name="_GoBack"/>
      <w:bookmarkEnd w:id="0"/>
      <w:r w:rsidR="00B14403" w:rsidRPr="0072063C">
        <w:rPr>
          <w:rFonts w:ascii="Times New Roman" w:hAnsi="Times New Roman" w:cs="Times New Roman"/>
          <w:b/>
          <w:sz w:val="24"/>
          <w:szCs w:val="24"/>
          <w:lang w:val="ro-MD"/>
        </w:rPr>
        <w:t xml:space="preserve"> 2024</w:t>
      </w:r>
    </w:p>
    <w:p w:rsidR="00A556DA" w:rsidRPr="006D3A01" w:rsidRDefault="00A556DA" w:rsidP="00D9634A">
      <w:pPr>
        <w:tabs>
          <w:tab w:val="left" w:pos="709"/>
          <w:tab w:val="left" w:pos="851"/>
        </w:tabs>
        <w:spacing w:after="0" w:line="240" w:lineRule="auto"/>
        <w:ind w:firstLine="540"/>
        <w:jc w:val="right"/>
        <w:rPr>
          <w:rFonts w:ascii="Times New Roman" w:hAnsi="Times New Roman"/>
          <w:b/>
          <w:bCs/>
          <w:sz w:val="20"/>
          <w:szCs w:val="20"/>
          <w:lang w:val="ro-MD" w:eastAsia="ru-RU"/>
        </w:rPr>
      </w:pPr>
    </w:p>
    <w:p w:rsidR="00D9634A" w:rsidRPr="00CC62DF" w:rsidRDefault="00D9634A" w:rsidP="00D9634A">
      <w:pPr>
        <w:tabs>
          <w:tab w:val="left" w:pos="709"/>
          <w:tab w:val="left" w:pos="851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o-MD" w:eastAsia="ru-RU"/>
        </w:rPr>
      </w:pPr>
    </w:p>
    <w:p w:rsidR="000D2B5F" w:rsidRPr="006D3A01" w:rsidRDefault="00D9634A" w:rsidP="000D2B5F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</w:pPr>
      <w:r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 xml:space="preserve">MODUL DE COMPLETARE </w:t>
      </w:r>
      <w:r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br/>
        <w:t xml:space="preserve">a </w:t>
      </w:r>
      <w:r w:rsidR="00705FD2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>Declara</w:t>
      </w:r>
      <w:r w:rsidR="00705FD2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u-RU"/>
        </w:rPr>
        <w:t>ției</w:t>
      </w:r>
      <w:r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 xml:space="preserve"> </w:t>
      </w:r>
      <w:r w:rsidR="000D2B5F"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>privind impozitul pe venitul agenţilor economici subiecţi</w:t>
      </w:r>
    </w:p>
    <w:p w:rsidR="00B14403" w:rsidRPr="00B14403" w:rsidRDefault="00B14403" w:rsidP="00B14403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u-RU"/>
        </w:rPr>
      </w:pPr>
      <w:r w:rsidRPr="00B14403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u-RU"/>
        </w:rPr>
        <w:t>ai sectorului întreprinderilor mici și mijlocii</w:t>
      </w:r>
      <w:r w:rsidR="009B544E">
        <w:rPr>
          <w:rFonts w:ascii="Times New Roman" w:hAnsi="Times New Roman"/>
          <w:b/>
          <w:bCs/>
          <w:color w:val="000000" w:themeColor="text1"/>
          <w:sz w:val="24"/>
          <w:szCs w:val="24"/>
          <w:lang w:val="ro-RO" w:eastAsia="ru-RU"/>
        </w:rPr>
        <w:t xml:space="preserve"> (SIMM24)</w:t>
      </w:r>
    </w:p>
    <w:p w:rsidR="000D2B5F" w:rsidRPr="006D3A01" w:rsidRDefault="000D2B5F" w:rsidP="000D2B5F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</w:pPr>
    </w:p>
    <w:p w:rsidR="00A76A0D" w:rsidRPr="006D3A01" w:rsidRDefault="00A76A0D" w:rsidP="00D9634A">
      <w:pPr>
        <w:tabs>
          <w:tab w:val="left" w:pos="709"/>
          <w:tab w:val="left" w:pos="851"/>
        </w:tabs>
        <w:spacing w:after="0" w:line="240" w:lineRule="auto"/>
        <w:ind w:firstLine="540"/>
        <w:jc w:val="center"/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</w:pPr>
    </w:p>
    <w:p w:rsidR="00D9634A" w:rsidRPr="006D3A01" w:rsidRDefault="00D9634A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</w:pPr>
      <w:r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La </w:t>
      </w:r>
      <w:r w:rsidRPr="00BF7657">
        <w:rPr>
          <w:rFonts w:ascii="Times New Roman" w:hAnsi="Times New Roman"/>
          <w:bCs/>
          <w:color w:val="000000" w:themeColor="text1"/>
          <w:sz w:val="24"/>
          <w:szCs w:val="24"/>
          <w:lang w:val="ro-MD" w:eastAsia="ru-RU"/>
        </w:rPr>
        <w:t>poziţia</w:t>
      </w:r>
      <w:r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 xml:space="preserve"> “Codul fiscal”</w:t>
      </w:r>
      <w:r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se indică Codul fiscal ce reprezintă numărul personal de identificare al contribuabilului, atribuit în modul stabilit de legislația în vigoare. </w:t>
      </w:r>
    </w:p>
    <w:p w:rsidR="00D9634A" w:rsidRPr="009E637D" w:rsidRDefault="00BF7657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La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</w:t>
      </w:r>
      <w:r w:rsidR="00D9634A" w:rsidRPr="00BF7657">
        <w:rPr>
          <w:rFonts w:ascii="Times New Roman" w:hAnsi="Times New Roman"/>
          <w:bCs/>
          <w:color w:val="000000" w:themeColor="text1"/>
          <w:sz w:val="24"/>
          <w:szCs w:val="24"/>
          <w:lang w:val="ro-MD" w:eastAsia="ru-RU"/>
        </w:rPr>
        <w:t>poziţia</w:t>
      </w:r>
      <w:r w:rsidR="00D9634A"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 xml:space="preserve"> “Denumirea contribuabilului”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se indică denumirea unității respective care completează </w:t>
      </w:r>
      <w:r w:rsidR="00705FD2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Declarația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</w:t>
      </w:r>
      <w:r w:rsidR="009E637D" w:rsidRPr="009E637D">
        <w:rPr>
          <w:rFonts w:ascii="Times New Roman" w:hAnsi="Times New Roman"/>
          <w:bCs/>
          <w:color w:val="000000" w:themeColor="text1"/>
          <w:sz w:val="24"/>
          <w:szCs w:val="24"/>
          <w:lang w:val="ro-MD" w:eastAsia="ru-RU"/>
        </w:rPr>
        <w:t xml:space="preserve">privind impozitul pe venitul agenţilor economici subiecţi </w:t>
      </w:r>
      <w:r w:rsidR="009E637D" w:rsidRPr="009E637D">
        <w:rPr>
          <w:rFonts w:ascii="Times New Roman" w:hAnsi="Times New Roman"/>
          <w:bCs/>
          <w:color w:val="000000" w:themeColor="text1"/>
          <w:sz w:val="24"/>
          <w:szCs w:val="24"/>
          <w:lang w:val="ro-RO" w:eastAsia="ru-RU"/>
        </w:rPr>
        <w:t>ai sectorului întreprinderilor mici și mijlocii</w:t>
      </w:r>
      <w:r w:rsidR="00705FD2" w:rsidRPr="009E637D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(în continuare – Declarație</w:t>
      </w:r>
      <w:r w:rsidR="00D9634A" w:rsidRPr="009E637D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), care trebuie să corespundă cu cea indicată în documentele de constituire, eliberate de către organele abilitate, conform legislației în vigoare. </w:t>
      </w:r>
    </w:p>
    <w:p w:rsidR="00D9634A" w:rsidRPr="006D3A01" w:rsidRDefault="00BF7657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La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poziţia “</w:t>
      </w:r>
      <w:r w:rsidR="00D9634A" w:rsidRPr="006D3A01">
        <w:rPr>
          <w:rFonts w:ascii="Times New Roman" w:hAnsi="Times New Roman"/>
          <w:b/>
          <w:color w:val="000000" w:themeColor="text1"/>
          <w:sz w:val="24"/>
          <w:szCs w:val="24"/>
          <w:lang w:val="ro-MD" w:eastAsia="ru-RU"/>
        </w:rPr>
        <w:t>Serviciul Fiscal de Stat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” se indică denumirea subdiviziunii teritoriale a S</w:t>
      </w:r>
      <w:r w:rsidR="009E637D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erviciului Fiscal de Stat</w:t>
      </w:r>
      <w:r w:rsidR="00705FD2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unde se depune Declarația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.</w:t>
      </w:r>
    </w:p>
    <w:p w:rsidR="00D9634A" w:rsidRPr="006D3A01" w:rsidRDefault="00BF7657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La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</w:t>
      </w:r>
      <w:r w:rsidR="00D9634A" w:rsidRPr="00BF7657">
        <w:rPr>
          <w:rFonts w:ascii="Times New Roman" w:hAnsi="Times New Roman"/>
          <w:bCs/>
          <w:color w:val="000000" w:themeColor="text1"/>
          <w:sz w:val="24"/>
          <w:szCs w:val="24"/>
          <w:lang w:val="ro-MD" w:eastAsia="ru-RU"/>
        </w:rPr>
        <w:t>poziția</w:t>
      </w:r>
      <w:r w:rsidR="00D9634A"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 xml:space="preserve"> “Perioada fiscală”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se indică perioada fiscală pentru care se depune </w:t>
      </w:r>
      <w:r w:rsidR="00705FD2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Declarația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. Perioada fiscală se completează cu un cod, care are următoarea structură: P/AAAA, unde P – codul perioadei fiscale, care obţine valoarea A, iar AAAA – an</w:t>
      </w:r>
      <w:r w:rsidR="00C82DFC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ul. De exemplu, pentru</w:t>
      </w:r>
      <w:r w:rsidR="009B544E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anul 2024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, peri</w:t>
      </w:r>
      <w:r w:rsidR="009B544E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oada fiscală se va indica A/2024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.</w:t>
      </w:r>
    </w:p>
    <w:p w:rsidR="00D9634A" w:rsidRPr="006D3A01" w:rsidRDefault="00BF7657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La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</w:t>
      </w:r>
      <w:r w:rsidR="00D9634A" w:rsidRPr="00BF7657">
        <w:rPr>
          <w:rFonts w:ascii="Times New Roman" w:hAnsi="Times New Roman"/>
          <w:bCs/>
          <w:color w:val="000000" w:themeColor="text1"/>
          <w:sz w:val="24"/>
          <w:szCs w:val="24"/>
          <w:lang w:val="ro-MD" w:eastAsia="ru-RU"/>
        </w:rPr>
        <w:t>poziţia</w:t>
      </w:r>
      <w:r w:rsidR="00D9634A"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 xml:space="preserve"> “Codul localităţii (CUATM)”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se indică codul conform Clasificatorului Unităţilor Administrativ-Teritoriale al Republicii Moldova (în continuare CUATM) şi care corespunde codului din patru cifre. </w:t>
      </w:r>
    </w:p>
    <w:p w:rsidR="00D9634A" w:rsidRPr="006D3A01" w:rsidRDefault="00BF7657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La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</w:t>
      </w:r>
      <w:r w:rsidR="00D9634A" w:rsidRPr="00BF7657">
        <w:rPr>
          <w:rFonts w:ascii="Times New Roman" w:hAnsi="Times New Roman"/>
          <w:bCs/>
          <w:color w:val="000000" w:themeColor="text1"/>
          <w:sz w:val="24"/>
          <w:szCs w:val="24"/>
          <w:lang w:val="ro-MD" w:eastAsia="ru-RU"/>
        </w:rPr>
        <w:t>poziţia</w:t>
      </w:r>
      <w:r w:rsidR="00D9634A"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 xml:space="preserve"> “Data prezentării”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se indică</w:t>
      </w:r>
      <w:r w:rsidR="00705FD2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data prezentării Declarației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.</w:t>
      </w:r>
    </w:p>
    <w:p w:rsidR="00D9634A" w:rsidRPr="006D3A01" w:rsidRDefault="00BF7657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La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</w:t>
      </w:r>
      <w:r w:rsidR="00D9634A" w:rsidRPr="00BF7657">
        <w:rPr>
          <w:rFonts w:ascii="Times New Roman" w:hAnsi="Times New Roman"/>
          <w:bCs/>
          <w:color w:val="000000" w:themeColor="text1"/>
          <w:sz w:val="24"/>
          <w:szCs w:val="24"/>
          <w:lang w:val="ro-MD" w:eastAsia="ru-RU"/>
        </w:rPr>
        <w:t xml:space="preserve">poziţia </w:t>
      </w:r>
      <w:r w:rsidR="00D9634A"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>“Genul principal de activitate”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se indică denumirea genului principal de activitate determinat conform Clasificatorului activităților din economia Moldovei (CAEM) rev. 2 (în continuare CAEM) şi care corespunde codului din patru cifre.</w:t>
      </w:r>
    </w:p>
    <w:p w:rsidR="00F63369" w:rsidRPr="006D3A01" w:rsidRDefault="00BF7657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>La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</w:t>
      </w:r>
      <w:r w:rsidR="00D9634A" w:rsidRPr="00BF7657">
        <w:rPr>
          <w:rFonts w:ascii="Times New Roman" w:hAnsi="Times New Roman"/>
          <w:bCs/>
          <w:color w:val="000000" w:themeColor="text1"/>
          <w:sz w:val="24"/>
          <w:szCs w:val="24"/>
          <w:lang w:val="ro-MD" w:eastAsia="ru-RU"/>
        </w:rPr>
        <w:t>poziția</w:t>
      </w:r>
      <w:r w:rsidR="00D9634A"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 xml:space="preserve"> “Cod</w:t>
      </w:r>
      <w:r w:rsidR="00FC252E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 xml:space="preserve"> (CAEM)</w:t>
      </w:r>
      <w:r w:rsidR="00D9634A" w:rsidRPr="006D3A01">
        <w:rPr>
          <w:rFonts w:ascii="Times New Roman" w:hAnsi="Times New Roman"/>
          <w:b/>
          <w:bCs/>
          <w:color w:val="000000" w:themeColor="text1"/>
          <w:sz w:val="24"/>
          <w:szCs w:val="24"/>
          <w:lang w:val="ro-MD" w:eastAsia="ru-RU"/>
        </w:rPr>
        <w:t>”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se indică codul din patru cifre determinat conform CAEM şi care corespunde col.</w:t>
      </w:r>
      <w:r w:rsidR="007322B5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 </w:t>
      </w:r>
      <w:r w:rsidR="00D9634A" w:rsidRPr="006D3A01">
        <w:rPr>
          <w:rFonts w:ascii="Times New Roman" w:hAnsi="Times New Roman"/>
          <w:color w:val="000000" w:themeColor="text1"/>
          <w:sz w:val="24"/>
          <w:szCs w:val="24"/>
          <w:lang w:val="ro-MD" w:eastAsia="ru-RU"/>
        </w:rPr>
        <w:t xml:space="preserve">5 al acestuia. </w:t>
      </w:r>
    </w:p>
    <w:p w:rsidR="00BE7532" w:rsidRPr="006D3A01" w:rsidRDefault="00D9634A" w:rsidP="00323377">
      <w:pPr>
        <w:numPr>
          <w:ilvl w:val="0"/>
          <w:numId w:val="20"/>
        </w:numPr>
        <w:tabs>
          <w:tab w:val="clear" w:pos="720"/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În </w:t>
      </w:r>
      <w:r w:rsidR="00BE7532" w:rsidRPr="006D3A01">
        <w:rPr>
          <w:rFonts w:ascii="Times New Roman" w:hAnsi="Times New Roman"/>
          <w:b/>
          <w:bCs/>
          <w:sz w:val="24"/>
          <w:szCs w:val="24"/>
          <w:lang w:val="ro-MD" w:eastAsia="ru-RU"/>
        </w:rPr>
        <w:t>r</w:t>
      </w:r>
      <w:r w:rsidR="00BE7532" w:rsidRPr="006D3A01">
        <w:rPr>
          <w:rFonts w:ascii="Times New Roman" w:hAnsi="Times New Roman"/>
          <w:b/>
          <w:bCs/>
          <w:sz w:val="24"/>
          <w:szCs w:val="24"/>
          <w:lang w:val="ro-RO" w:eastAsia="ru-RU"/>
        </w:rPr>
        <w:t>â</w:t>
      </w:r>
      <w:r w:rsidRPr="006D3A01">
        <w:rPr>
          <w:rFonts w:ascii="Times New Roman" w:hAnsi="Times New Roman"/>
          <w:b/>
          <w:bCs/>
          <w:sz w:val="24"/>
          <w:szCs w:val="24"/>
          <w:lang w:val="ro-MD" w:eastAsia="ru-RU"/>
        </w:rPr>
        <w:t>ndul 1</w:t>
      </w: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 se reflectă suma totală a veniturilor constatate în contabilitatea financiară, conform prevederilor Standardelor Naţionale de Contabilitate sau Standardelor Internaţionale de Raportare Financiară, care se determină ca suma conturilor din clasa „Venituri”</w:t>
      </w:r>
      <w:r w:rsidR="00D515EA">
        <w:rPr>
          <w:rFonts w:ascii="Times New Roman" w:hAnsi="Times New Roman"/>
          <w:sz w:val="24"/>
          <w:szCs w:val="24"/>
          <w:lang w:val="ro-MD" w:eastAsia="ru-RU"/>
        </w:rPr>
        <w:t xml:space="preserve"> (rândul 1.1) și a veniturilor obținute în rezultatul ajustării conform art. 226</w:t>
      </w:r>
      <w:r w:rsidR="00D515EA">
        <w:rPr>
          <w:rFonts w:ascii="Times New Roman" w:hAnsi="Times New Roman"/>
          <w:sz w:val="24"/>
          <w:szCs w:val="24"/>
          <w:vertAlign w:val="superscript"/>
          <w:lang w:val="ro-MD" w:eastAsia="ru-RU"/>
        </w:rPr>
        <w:t>23</w:t>
      </w:r>
      <w:r w:rsidR="00D515EA">
        <w:rPr>
          <w:rFonts w:ascii="Times New Roman" w:hAnsi="Times New Roman"/>
          <w:sz w:val="24"/>
          <w:szCs w:val="24"/>
          <w:lang w:val="ro-MD" w:eastAsia="ru-RU"/>
        </w:rPr>
        <w:t xml:space="preserve"> alin (1) din Codul fiscal (rândul 1.2)</w:t>
      </w:r>
      <w:r w:rsidRPr="006D3A01">
        <w:rPr>
          <w:rFonts w:ascii="Times New Roman" w:hAnsi="Times New Roman"/>
          <w:sz w:val="24"/>
          <w:szCs w:val="24"/>
          <w:lang w:val="ro-MD" w:eastAsia="ru-RU"/>
        </w:rPr>
        <w:t>.</w:t>
      </w:r>
      <w:r w:rsidR="006850F4">
        <w:rPr>
          <w:rFonts w:ascii="Times New Roman" w:hAnsi="Times New Roman"/>
          <w:sz w:val="24"/>
          <w:szCs w:val="24"/>
          <w:lang w:val="ro-MD" w:eastAsia="ru-RU"/>
        </w:rPr>
        <w:t xml:space="preserve"> În cazul în care ajustarea</w:t>
      </w:r>
      <w:r w:rsidR="0023484E">
        <w:rPr>
          <w:rFonts w:ascii="Times New Roman" w:hAnsi="Times New Roman"/>
          <w:sz w:val="24"/>
          <w:szCs w:val="24"/>
          <w:lang w:val="ro-MD" w:eastAsia="ru-RU"/>
        </w:rPr>
        <w:t xml:space="preserve"> din rândul 1.2</w:t>
      </w:r>
      <w:r w:rsidR="006850F4">
        <w:rPr>
          <w:rFonts w:ascii="Times New Roman" w:hAnsi="Times New Roman"/>
          <w:sz w:val="24"/>
          <w:szCs w:val="24"/>
          <w:lang w:val="ro-MD" w:eastAsia="ru-RU"/>
        </w:rPr>
        <w:t xml:space="preserve"> este efectuată în sensul diminuării, suma urmează a fi reflectată cu semnul (-).</w:t>
      </w:r>
    </w:p>
    <w:p w:rsidR="002C5594" w:rsidRPr="006850F4" w:rsidRDefault="002C5594" w:rsidP="004B27A3">
      <w:pPr>
        <w:numPr>
          <w:ilvl w:val="0"/>
          <w:numId w:val="20"/>
        </w:numPr>
        <w:tabs>
          <w:tab w:val="clear" w:pos="720"/>
          <w:tab w:val="left" w:pos="709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În </w:t>
      </w:r>
      <w:r w:rsidR="00BD6456" w:rsidRPr="006D3A01">
        <w:rPr>
          <w:rFonts w:ascii="Times New Roman" w:hAnsi="Times New Roman"/>
          <w:b/>
          <w:sz w:val="24"/>
          <w:szCs w:val="24"/>
          <w:lang w:val="ro-MD" w:eastAsia="ru-RU"/>
        </w:rPr>
        <w:t>râ</w:t>
      </w:r>
      <w:r w:rsidRPr="006D3A01">
        <w:rPr>
          <w:rFonts w:ascii="Times New Roman" w:hAnsi="Times New Roman"/>
          <w:b/>
          <w:sz w:val="24"/>
          <w:szCs w:val="24"/>
          <w:lang w:val="ro-MD" w:eastAsia="ru-RU"/>
        </w:rPr>
        <w:t>ndul 2</w:t>
      </w:r>
      <w:r w:rsidR="00F00506" w:rsidRPr="006D3A01">
        <w:rPr>
          <w:rFonts w:ascii="Times New Roman" w:hAnsi="Times New Roman"/>
          <w:b/>
          <w:sz w:val="24"/>
          <w:szCs w:val="24"/>
          <w:lang w:val="ro-MD" w:eastAsia="ru-RU"/>
        </w:rPr>
        <w:t xml:space="preserve"> </w:t>
      </w:r>
      <w:r w:rsidR="005B7282" w:rsidRPr="006D3A01">
        <w:rPr>
          <w:rFonts w:ascii="Times New Roman" w:hAnsi="Times New Roman"/>
          <w:sz w:val="24"/>
          <w:szCs w:val="24"/>
          <w:lang w:val="ro-MD" w:eastAsia="ru-RU"/>
        </w:rPr>
        <w:t>se indică suma veniturilor neimpozabile prevăzute la art. 20 din Codul fiscal care nu se includ în comp</w:t>
      </w:r>
      <w:r w:rsidR="00B14403">
        <w:rPr>
          <w:rFonts w:ascii="Times New Roman" w:hAnsi="Times New Roman"/>
          <w:sz w:val="24"/>
          <w:szCs w:val="24"/>
          <w:lang w:val="ro-MD" w:eastAsia="ru-RU"/>
        </w:rPr>
        <w:t>onența obiectului impunerii</w:t>
      </w:r>
      <w:r w:rsidR="00B14403" w:rsidRPr="006850F4">
        <w:rPr>
          <w:rFonts w:ascii="Times New Roman" w:hAnsi="Times New Roman"/>
          <w:sz w:val="24"/>
          <w:szCs w:val="24"/>
          <w:lang w:val="ro-MD" w:eastAsia="ru-RU"/>
        </w:rPr>
        <w:t>.</w:t>
      </w:r>
    </w:p>
    <w:p w:rsidR="00D9634A" w:rsidRPr="006D3A01" w:rsidRDefault="00D9634A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În </w:t>
      </w:r>
      <w:r w:rsidR="00EF3613" w:rsidRPr="006D3A01">
        <w:rPr>
          <w:rFonts w:ascii="Times New Roman" w:hAnsi="Times New Roman"/>
          <w:b/>
          <w:bCs/>
          <w:sz w:val="24"/>
          <w:szCs w:val="24"/>
          <w:lang w:val="ro-MD" w:eastAsia="ru-RU"/>
        </w:rPr>
        <w:t>râ</w:t>
      </w:r>
      <w:r w:rsidRPr="006D3A01">
        <w:rPr>
          <w:rFonts w:ascii="Times New Roman" w:hAnsi="Times New Roman"/>
          <w:b/>
          <w:bCs/>
          <w:sz w:val="24"/>
          <w:szCs w:val="24"/>
          <w:lang w:val="ro-MD" w:eastAsia="ru-RU"/>
        </w:rPr>
        <w:t xml:space="preserve">ndul 3 </w:t>
      </w:r>
      <w:r w:rsidRPr="006D3A01">
        <w:rPr>
          <w:rFonts w:ascii="Times New Roman" w:hAnsi="Times New Roman"/>
          <w:sz w:val="24"/>
          <w:szCs w:val="24"/>
          <w:lang w:val="ro-MD" w:eastAsia="ru-RU"/>
        </w:rPr>
        <w:t>se indică valoarea returului de marfă care urmează să micşoreze mărimea obiectului impunerii în perioada fiscală în care a avut loc returul de marfă</w:t>
      </w:r>
      <w:r w:rsidR="00260BDB" w:rsidRPr="006D3A01">
        <w:rPr>
          <w:rFonts w:ascii="Times New Roman" w:hAnsi="Times New Roman"/>
          <w:sz w:val="24"/>
          <w:szCs w:val="24"/>
          <w:lang w:val="ro-MD" w:eastAsia="ru-RU"/>
        </w:rPr>
        <w:t>. Se indică valoarea returului</w:t>
      </w: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5B7282" w:rsidRPr="006D3A01">
        <w:rPr>
          <w:rFonts w:ascii="Times New Roman" w:hAnsi="Times New Roman"/>
          <w:sz w:val="24"/>
          <w:szCs w:val="24"/>
          <w:lang w:val="ro-MD" w:eastAsia="ru-RU"/>
        </w:rPr>
        <w:t>în cazul în care vâ</w:t>
      </w:r>
      <w:r w:rsidR="00E57898" w:rsidRPr="006D3A01">
        <w:rPr>
          <w:rFonts w:ascii="Times New Roman" w:hAnsi="Times New Roman"/>
          <w:sz w:val="24"/>
          <w:szCs w:val="24"/>
          <w:lang w:val="ro-MD" w:eastAsia="ru-RU"/>
        </w:rPr>
        <w:t>nzarea și returnarea au avut loc în perioade de gestiune diferite</w:t>
      </w:r>
      <w:r w:rsidRPr="006D3A01">
        <w:rPr>
          <w:rFonts w:ascii="Times New Roman" w:hAnsi="Times New Roman"/>
          <w:sz w:val="24"/>
          <w:szCs w:val="24"/>
          <w:lang w:val="ro-MD" w:eastAsia="ru-RU"/>
        </w:rPr>
        <w:t>.</w:t>
      </w:r>
      <w:r w:rsidR="00A848DE" w:rsidRPr="006D3A01">
        <w:rPr>
          <w:rFonts w:ascii="Times New Roman" w:hAnsi="Times New Roman"/>
          <w:sz w:val="24"/>
          <w:szCs w:val="24"/>
          <w:lang w:val="ro-MD" w:eastAsia="ru-RU"/>
        </w:rPr>
        <w:t xml:space="preserve"> În cazul în care livrarea și returnarea au avut loc în aceeași perioadă de gestiune, valoarea ret</w:t>
      </w:r>
      <w:r w:rsidR="005B7282" w:rsidRPr="006D3A01">
        <w:rPr>
          <w:rFonts w:ascii="Times New Roman" w:hAnsi="Times New Roman"/>
          <w:sz w:val="24"/>
          <w:szCs w:val="24"/>
          <w:lang w:val="ro-MD" w:eastAsia="ru-RU"/>
        </w:rPr>
        <w:t xml:space="preserve">urului de marfă nu se reflectă, </w:t>
      </w:r>
      <w:r w:rsidR="00A848DE" w:rsidRPr="006D3A01">
        <w:rPr>
          <w:rFonts w:ascii="Times New Roman" w:hAnsi="Times New Roman"/>
          <w:sz w:val="24"/>
          <w:szCs w:val="24"/>
          <w:lang w:val="ro-MD" w:eastAsia="ru-RU"/>
        </w:rPr>
        <w:t>în temeiul pct.</w:t>
      </w:r>
      <w:r w:rsidR="00EF6F22" w:rsidRPr="006D3A01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A848DE" w:rsidRPr="006D3A01">
        <w:rPr>
          <w:rFonts w:ascii="Times New Roman" w:hAnsi="Times New Roman"/>
          <w:sz w:val="24"/>
          <w:szCs w:val="24"/>
          <w:lang w:val="ro-MD" w:eastAsia="ru-RU"/>
        </w:rPr>
        <w:t>17 din SNC „Venituri”</w:t>
      </w:r>
      <w:r w:rsidR="00260BDB" w:rsidRPr="006D3A01">
        <w:rPr>
          <w:rFonts w:ascii="Times New Roman" w:hAnsi="Times New Roman"/>
          <w:sz w:val="24"/>
          <w:szCs w:val="24"/>
          <w:lang w:val="ro-MD" w:eastAsia="ru-RU"/>
        </w:rPr>
        <w:t xml:space="preserve"> aprobat prin Ordinul Ministerului Finanțelor nr.</w:t>
      </w:r>
      <w:r w:rsidR="00C82DFC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260BDB" w:rsidRPr="006D3A01">
        <w:rPr>
          <w:rFonts w:ascii="Times New Roman" w:hAnsi="Times New Roman"/>
          <w:sz w:val="24"/>
          <w:szCs w:val="24"/>
          <w:lang w:val="ro-MD" w:eastAsia="ru-RU"/>
        </w:rPr>
        <w:t>118/2013</w:t>
      </w:r>
      <w:r w:rsidR="00B14403">
        <w:rPr>
          <w:rFonts w:ascii="Times New Roman" w:hAnsi="Times New Roman"/>
          <w:sz w:val="24"/>
          <w:szCs w:val="24"/>
          <w:lang w:val="ro-MD" w:eastAsia="ru-RU"/>
        </w:rPr>
        <w:t>.</w:t>
      </w:r>
    </w:p>
    <w:p w:rsidR="00B14403" w:rsidRDefault="00D9634A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B14403">
        <w:rPr>
          <w:rFonts w:ascii="Times New Roman" w:hAnsi="Times New Roman"/>
          <w:sz w:val="24"/>
          <w:szCs w:val="24"/>
          <w:lang w:val="ro-MD" w:eastAsia="ru-RU"/>
        </w:rPr>
        <w:t xml:space="preserve">În </w:t>
      </w:r>
      <w:r w:rsidR="00EF3613" w:rsidRPr="00B14403">
        <w:rPr>
          <w:rFonts w:ascii="Times New Roman" w:hAnsi="Times New Roman"/>
          <w:b/>
          <w:bCs/>
          <w:sz w:val="24"/>
          <w:szCs w:val="24"/>
          <w:lang w:val="ro-MD" w:eastAsia="ru-RU"/>
        </w:rPr>
        <w:t>râ</w:t>
      </w:r>
      <w:r w:rsidRPr="00B14403">
        <w:rPr>
          <w:rFonts w:ascii="Times New Roman" w:hAnsi="Times New Roman"/>
          <w:b/>
          <w:bCs/>
          <w:sz w:val="24"/>
          <w:szCs w:val="24"/>
          <w:lang w:val="ro-MD" w:eastAsia="ru-RU"/>
        </w:rPr>
        <w:t>ndul 4</w:t>
      </w:r>
      <w:r w:rsidRPr="00B14403">
        <w:rPr>
          <w:rFonts w:ascii="Times New Roman" w:hAnsi="Times New Roman"/>
          <w:sz w:val="24"/>
          <w:szCs w:val="24"/>
          <w:lang w:val="ro-MD" w:eastAsia="ru-RU"/>
        </w:rPr>
        <w:t xml:space="preserve"> se indică valoarea discontului (reducerii) acordat de către entitatea raportoare, care urmează să micşoreze mărimea obiectului impunerii în perioada fiscală în </w:t>
      </w:r>
      <w:r w:rsidR="00FC252E" w:rsidRPr="00B14403">
        <w:rPr>
          <w:rFonts w:ascii="Times New Roman" w:hAnsi="Times New Roman"/>
          <w:sz w:val="24"/>
          <w:szCs w:val="24"/>
          <w:lang w:val="ro-MD" w:eastAsia="ru-RU"/>
        </w:rPr>
        <w:t xml:space="preserve">care </w:t>
      </w:r>
      <w:r w:rsidRPr="00B14403">
        <w:rPr>
          <w:rFonts w:ascii="Times New Roman" w:hAnsi="Times New Roman"/>
          <w:sz w:val="24"/>
          <w:szCs w:val="24"/>
          <w:lang w:val="ro-MD" w:eastAsia="ru-RU"/>
        </w:rPr>
        <w:t>s-a acordat discontul</w:t>
      </w:r>
      <w:r w:rsidR="00260BDB" w:rsidRPr="00B14403">
        <w:rPr>
          <w:rFonts w:ascii="Times New Roman" w:hAnsi="Times New Roman"/>
          <w:sz w:val="24"/>
          <w:szCs w:val="24"/>
          <w:lang w:val="ro-MD" w:eastAsia="ru-RU"/>
        </w:rPr>
        <w:t xml:space="preserve"> (reducerea). Se indică valoarea discountului (reducerii) </w:t>
      </w:r>
      <w:r w:rsidR="00E57898" w:rsidRPr="00B14403">
        <w:rPr>
          <w:rFonts w:ascii="Times New Roman" w:hAnsi="Times New Roman"/>
          <w:sz w:val="24"/>
          <w:szCs w:val="24"/>
          <w:lang w:val="ro-MD" w:eastAsia="ru-RU"/>
        </w:rPr>
        <w:t>în cazul în</w:t>
      </w:r>
      <w:r w:rsidR="007322B5">
        <w:rPr>
          <w:rFonts w:ascii="Times New Roman" w:hAnsi="Times New Roman"/>
          <w:sz w:val="24"/>
          <w:szCs w:val="24"/>
          <w:lang w:val="ro-MD" w:eastAsia="ru-RU"/>
        </w:rPr>
        <w:t xml:space="preserve"> care vâ</w:t>
      </w:r>
      <w:r w:rsidR="00E57898" w:rsidRPr="00B14403">
        <w:rPr>
          <w:rFonts w:ascii="Times New Roman" w:hAnsi="Times New Roman"/>
          <w:sz w:val="24"/>
          <w:szCs w:val="24"/>
          <w:lang w:val="ro-MD" w:eastAsia="ru-RU"/>
        </w:rPr>
        <w:t xml:space="preserve">nzarea și </w:t>
      </w:r>
      <w:r w:rsidR="00260BDB" w:rsidRPr="00B14403">
        <w:rPr>
          <w:rFonts w:ascii="Times New Roman" w:hAnsi="Times New Roman"/>
          <w:sz w:val="24"/>
          <w:szCs w:val="24"/>
          <w:lang w:val="ro-MD" w:eastAsia="ru-RU"/>
        </w:rPr>
        <w:t xml:space="preserve">acordarea discountului (reducerii) </w:t>
      </w:r>
      <w:r w:rsidR="00E57898" w:rsidRPr="00B14403">
        <w:rPr>
          <w:rFonts w:ascii="Times New Roman" w:hAnsi="Times New Roman"/>
          <w:sz w:val="24"/>
          <w:szCs w:val="24"/>
          <w:lang w:val="ro-MD" w:eastAsia="ru-RU"/>
        </w:rPr>
        <w:t xml:space="preserve">au avut loc în perioade de gestiune diferite. </w:t>
      </w:r>
      <w:r w:rsidR="00A848DE" w:rsidRPr="00B14403">
        <w:rPr>
          <w:rFonts w:ascii="Times New Roman" w:hAnsi="Times New Roman"/>
          <w:sz w:val="24"/>
          <w:szCs w:val="24"/>
          <w:lang w:val="ro-MD" w:eastAsia="ru-RU"/>
        </w:rPr>
        <w:t xml:space="preserve">În cazul în care livrarea și </w:t>
      </w:r>
      <w:r w:rsidR="00BF68A8" w:rsidRPr="00B14403">
        <w:rPr>
          <w:rFonts w:ascii="Times New Roman" w:hAnsi="Times New Roman"/>
          <w:sz w:val="24"/>
          <w:szCs w:val="24"/>
          <w:lang w:val="ro-MD" w:eastAsia="ru-RU"/>
        </w:rPr>
        <w:t xml:space="preserve">acordarea discountului (reducerii) </w:t>
      </w:r>
      <w:r w:rsidR="00A848DE" w:rsidRPr="00B14403">
        <w:rPr>
          <w:rFonts w:ascii="Times New Roman" w:hAnsi="Times New Roman"/>
          <w:sz w:val="24"/>
          <w:szCs w:val="24"/>
          <w:lang w:val="ro-MD" w:eastAsia="ru-RU"/>
        </w:rPr>
        <w:t xml:space="preserve">au avut loc în aceeași </w:t>
      </w:r>
      <w:r w:rsidR="00A848DE" w:rsidRPr="00B14403">
        <w:rPr>
          <w:rFonts w:ascii="Times New Roman" w:hAnsi="Times New Roman"/>
          <w:sz w:val="24"/>
          <w:szCs w:val="24"/>
          <w:lang w:val="ro-MD" w:eastAsia="ru-RU"/>
        </w:rPr>
        <w:lastRenderedPageBreak/>
        <w:t xml:space="preserve">perioadă de gestiune, valoarea discontului </w:t>
      </w:r>
      <w:r w:rsidR="00260BDB" w:rsidRPr="00B14403">
        <w:rPr>
          <w:rFonts w:ascii="Times New Roman" w:hAnsi="Times New Roman"/>
          <w:sz w:val="24"/>
          <w:szCs w:val="24"/>
          <w:lang w:val="ro-MD" w:eastAsia="ru-RU"/>
        </w:rPr>
        <w:t xml:space="preserve">(reducerii) </w:t>
      </w:r>
      <w:r w:rsidR="00EF6F22" w:rsidRPr="00B14403">
        <w:rPr>
          <w:rFonts w:ascii="Times New Roman" w:hAnsi="Times New Roman"/>
          <w:sz w:val="24"/>
          <w:szCs w:val="24"/>
          <w:lang w:val="ro-MD" w:eastAsia="ru-RU"/>
        </w:rPr>
        <w:t xml:space="preserve">nu se reflectă, </w:t>
      </w:r>
      <w:r w:rsidR="00A848DE" w:rsidRPr="00B14403">
        <w:rPr>
          <w:rFonts w:ascii="Times New Roman" w:hAnsi="Times New Roman"/>
          <w:sz w:val="24"/>
          <w:szCs w:val="24"/>
          <w:lang w:val="ro-MD" w:eastAsia="ru-RU"/>
        </w:rPr>
        <w:t>în temeiul pct.</w:t>
      </w:r>
      <w:r w:rsidR="00C82DFC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A848DE" w:rsidRPr="00B14403">
        <w:rPr>
          <w:rFonts w:ascii="Times New Roman" w:hAnsi="Times New Roman"/>
          <w:sz w:val="24"/>
          <w:szCs w:val="24"/>
          <w:lang w:val="ro-MD" w:eastAsia="ru-RU"/>
        </w:rPr>
        <w:t>17 din SNC „Venituri”</w:t>
      </w:r>
      <w:r w:rsidR="00260BDB" w:rsidRPr="00B14403">
        <w:rPr>
          <w:rFonts w:ascii="Times New Roman" w:hAnsi="Times New Roman"/>
          <w:sz w:val="24"/>
          <w:szCs w:val="24"/>
          <w:lang w:val="ro-MD" w:eastAsia="ru-RU"/>
        </w:rPr>
        <w:t xml:space="preserve"> aprobat prin Ordinul Ministerului Fina</w:t>
      </w:r>
      <w:r w:rsidR="00BF68A8" w:rsidRPr="00B14403">
        <w:rPr>
          <w:rFonts w:ascii="Times New Roman" w:hAnsi="Times New Roman"/>
          <w:sz w:val="24"/>
          <w:szCs w:val="24"/>
          <w:lang w:val="ro-MD" w:eastAsia="ru-RU"/>
        </w:rPr>
        <w:t>nțelor nr.</w:t>
      </w:r>
      <w:r w:rsidR="00FC252E" w:rsidRPr="00B14403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BF68A8" w:rsidRPr="00B14403">
        <w:rPr>
          <w:rFonts w:ascii="Times New Roman" w:hAnsi="Times New Roman"/>
          <w:sz w:val="24"/>
          <w:szCs w:val="24"/>
          <w:lang w:val="ro-MD" w:eastAsia="ru-RU"/>
        </w:rPr>
        <w:t>118/</w:t>
      </w:r>
      <w:r w:rsidR="00260BDB" w:rsidRPr="00B14403">
        <w:rPr>
          <w:rFonts w:ascii="Times New Roman" w:hAnsi="Times New Roman"/>
          <w:sz w:val="24"/>
          <w:szCs w:val="24"/>
          <w:lang w:val="ro-MD" w:eastAsia="ru-RU"/>
        </w:rPr>
        <w:t>2013</w:t>
      </w:r>
      <w:r w:rsidR="00B14403">
        <w:rPr>
          <w:rFonts w:ascii="Times New Roman" w:hAnsi="Times New Roman"/>
          <w:sz w:val="24"/>
          <w:szCs w:val="24"/>
          <w:lang w:val="ro-MD" w:eastAsia="ru-RU"/>
        </w:rPr>
        <w:t>.</w:t>
      </w:r>
    </w:p>
    <w:p w:rsidR="00EF3613" w:rsidRPr="00B14403" w:rsidRDefault="00EF3613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B14403">
        <w:rPr>
          <w:rFonts w:ascii="Times New Roman" w:hAnsi="Times New Roman"/>
          <w:sz w:val="24"/>
          <w:szCs w:val="24"/>
          <w:lang w:val="ro-MD" w:eastAsia="ru-RU"/>
        </w:rPr>
        <w:t xml:space="preserve">În </w:t>
      </w:r>
      <w:r w:rsidRPr="00B14403">
        <w:rPr>
          <w:rFonts w:ascii="Times New Roman" w:hAnsi="Times New Roman"/>
          <w:b/>
          <w:sz w:val="24"/>
          <w:szCs w:val="24"/>
          <w:lang w:val="ro-MD" w:eastAsia="ru-RU"/>
        </w:rPr>
        <w:t>rândul 5</w:t>
      </w:r>
      <w:r w:rsidRPr="00B14403">
        <w:rPr>
          <w:rFonts w:ascii="Times New Roman" w:hAnsi="Times New Roman"/>
          <w:sz w:val="24"/>
          <w:szCs w:val="24"/>
          <w:lang w:val="ro-MD" w:eastAsia="ru-RU"/>
        </w:rPr>
        <w:t xml:space="preserve"> se indică suma veniturilor obținute în urma diferențelor de curs valutar</w:t>
      </w:r>
      <w:r w:rsidR="00C82DFC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C82DFC">
        <w:rPr>
          <w:rFonts w:ascii="Times New Roman" w:hAnsi="Times New Roman"/>
          <w:sz w:val="24"/>
          <w:szCs w:val="24"/>
          <w:lang w:val="ro-RO" w:eastAsia="ru-RU"/>
        </w:rPr>
        <w:t>și/sau diferența de sumă</w:t>
      </w:r>
      <w:r w:rsidRPr="00B14403">
        <w:rPr>
          <w:rFonts w:ascii="Times New Roman" w:hAnsi="Times New Roman"/>
          <w:sz w:val="24"/>
          <w:szCs w:val="24"/>
          <w:lang w:val="ro-MD" w:eastAsia="ru-RU"/>
        </w:rPr>
        <w:t xml:space="preserve"> care nu se includ în componența obiectului impunerii conform prevederilor art. 54</w:t>
      </w:r>
      <w:r w:rsidR="00D06D4F">
        <w:rPr>
          <w:rFonts w:ascii="Times New Roman" w:hAnsi="Times New Roman"/>
          <w:sz w:val="24"/>
          <w:szCs w:val="24"/>
          <w:vertAlign w:val="superscript"/>
          <w:lang w:val="ro-MD" w:eastAsia="ru-RU"/>
        </w:rPr>
        <w:t xml:space="preserve">2 </w:t>
      </w:r>
      <w:r w:rsidR="00D06D4F">
        <w:rPr>
          <w:rFonts w:ascii="Times New Roman" w:hAnsi="Times New Roman"/>
          <w:sz w:val="24"/>
          <w:szCs w:val="24"/>
          <w:lang w:val="ro-MD" w:eastAsia="ru-RU"/>
        </w:rPr>
        <w:t>alin. (3)</w:t>
      </w:r>
      <w:r w:rsidRPr="00B14403">
        <w:rPr>
          <w:rFonts w:ascii="Times New Roman" w:hAnsi="Times New Roman"/>
          <w:sz w:val="24"/>
          <w:szCs w:val="24"/>
          <w:lang w:val="ro-MD" w:eastAsia="ru-RU"/>
        </w:rPr>
        <w:t xml:space="preserve"> din Codul fiscal.</w:t>
      </w:r>
    </w:p>
    <w:p w:rsidR="00D9634A" w:rsidRPr="00487A45" w:rsidRDefault="00D9634A" w:rsidP="00323377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487A45">
        <w:rPr>
          <w:rFonts w:ascii="Times New Roman" w:hAnsi="Times New Roman"/>
          <w:sz w:val="24"/>
          <w:szCs w:val="24"/>
          <w:lang w:val="ro-MD" w:eastAsia="ru-RU"/>
        </w:rPr>
        <w:t xml:space="preserve">În </w:t>
      </w:r>
      <w:r w:rsidR="00EF3613" w:rsidRPr="00487A45">
        <w:rPr>
          <w:rFonts w:ascii="Times New Roman" w:hAnsi="Times New Roman"/>
          <w:b/>
          <w:bCs/>
          <w:sz w:val="24"/>
          <w:szCs w:val="24"/>
          <w:lang w:val="ro-MD" w:eastAsia="ru-RU"/>
        </w:rPr>
        <w:t>rândul 6</w:t>
      </w:r>
      <w:r w:rsidRPr="00487A45">
        <w:rPr>
          <w:rFonts w:ascii="Times New Roman" w:hAnsi="Times New Roman"/>
          <w:sz w:val="24"/>
          <w:szCs w:val="24"/>
          <w:lang w:val="ro-MD" w:eastAsia="ru-RU"/>
        </w:rPr>
        <w:t xml:space="preserve"> se indică suma venitului impozabil care reprezintă venitul total obținut pe parcursul perioadei fiscale din care se exclud veniturile care nu se includ în </w:t>
      </w:r>
      <w:r w:rsidR="00F00506" w:rsidRPr="00487A45">
        <w:rPr>
          <w:rFonts w:ascii="Times New Roman" w:hAnsi="Times New Roman"/>
          <w:sz w:val="24"/>
          <w:szCs w:val="24"/>
          <w:lang w:val="ro-MD" w:eastAsia="ru-RU"/>
        </w:rPr>
        <w:t xml:space="preserve">componența obiectului impunerii </w:t>
      </w:r>
      <w:r w:rsidR="00487A45" w:rsidRPr="00487A45">
        <w:rPr>
          <w:rFonts w:ascii="Times New Roman" w:hAnsi="Times New Roman"/>
          <w:sz w:val="24"/>
          <w:szCs w:val="24"/>
          <w:lang w:val="ro-MD" w:eastAsia="ru-RU"/>
        </w:rPr>
        <w:t>(art. 20 din Codul fiscal), valoarea returului de marfă, valoarea discountului (reducerii) și veniturile rezultate din diferența de curs valutar</w:t>
      </w:r>
      <w:r w:rsidR="00D3000E">
        <w:rPr>
          <w:rFonts w:ascii="Times New Roman" w:hAnsi="Times New Roman"/>
          <w:sz w:val="24"/>
          <w:szCs w:val="24"/>
          <w:lang w:val="ro-MD" w:eastAsia="ru-RU"/>
        </w:rPr>
        <w:t xml:space="preserve"> și/sau diferența de sumă</w:t>
      </w:r>
      <w:r w:rsidR="00487A45" w:rsidRPr="00487A45">
        <w:rPr>
          <w:rFonts w:ascii="Times New Roman" w:hAnsi="Times New Roman"/>
          <w:sz w:val="24"/>
          <w:szCs w:val="24"/>
          <w:lang w:val="ro-MD" w:eastAsia="ru-RU"/>
        </w:rPr>
        <w:t>.</w:t>
      </w:r>
      <w:r w:rsidR="00EF3613" w:rsidRPr="00487A45">
        <w:rPr>
          <w:rFonts w:ascii="Times New Roman" w:hAnsi="Times New Roman"/>
          <w:sz w:val="24"/>
          <w:szCs w:val="24"/>
          <w:lang w:val="ro-MD" w:eastAsia="ru-RU"/>
        </w:rPr>
        <w:t xml:space="preserve"> S</w:t>
      </w:r>
      <w:r w:rsidR="00D3000E">
        <w:rPr>
          <w:rFonts w:ascii="Times New Roman" w:hAnsi="Times New Roman"/>
          <w:sz w:val="24"/>
          <w:szCs w:val="24"/>
          <w:lang w:val="ro-MD" w:eastAsia="ru-RU"/>
        </w:rPr>
        <w:t xml:space="preserve">e determină prin calculul: rând 1 – rând </w:t>
      </w:r>
      <w:r w:rsidR="00EF3613" w:rsidRPr="00487A45">
        <w:rPr>
          <w:rFonts w:ascii="Times New Roman" w:hAnsi="Times New Roman"/>
          <w:sz w:val="24"/>
          <w:szCs w:val="24"/>
          <w:lang w:val="ro-MD" w:eastAsia="ru-RU"/>
        </w:rPr>
        <w:t xml:space="preserve">2 </w:t>
      </w:r>
      <w:r w:rsidR="00D3000E">
        <w:rPr>
          <w:rFonts w:ascii="Times New Roman" w:hAnsi="Times New Roman"/>
          <w:sz w:val="24"/>
          <w:szCs w:val="24"/>
          <w:lang w:val="ro-MD" w:eastAsia="ru-RU"/>
        </w:rPr>
        <w:t>–</w:t>
      </w:r>
      <w:r w:rsidR="00EF3613" w:rsidRPr="00487A45">
        <w:rPr>
          <w:rFonts w:ascii="Times New Roman" w:hAnsi="Times New Roman"/>
          <w:sz w:val="24"/>
          <w:szCs w:val="24"/>
          <w:lang w:val="ro-MD" w:eastAsia="ru-RU"/>
        </w:rPr>
        <w:t xml:space="preserve"> </w:t>
      </w:r>
      <w:r w:rsidR="00D3000E">
        <w:rPr>
          <w:rFonts w:ascii="Times New Roman" w:hAnsi="Times New Roman"/>
          <w:sz w:val="24"/>
          <w:szCs w:val="24"/>
          <w:lang w:val="ro-MD" w:eastAsia="ru-RU"/>
        </w:rPr>
        <w:t xml:space="preserve">rând </w:t>
      </w:r>
      <w:r w:rsidR="00EF3613" w:rsidRPr="00487A45">
        <w:rPr>
          <w:rFonts w:ascii="Times New Roman" w:hAnsi="Times New Roman"/>
          <w:sz w:val="24"/>
          <w:szCs w:val="24"/>
          <w:lang w:val="ro-MD" w:eastAsia="ru-RU"/>
        </w:rPr>
        <w:t xml:space="preserve">3 </w:t>
      </w:r>
      <w:r w:rsidR="00D3000E">
        <w:rPr>
          <w:rFonts w:ascii="Times New Roman" w:hAnsi="Times New Roman"/>
          <w:sz w:val="24"/>
          <w:szCs w:val="24"/>
          <w:lang w:val="ro-MD" w:eastAsia="ru-RU"/>
        </w:rPr>
        <w:t>–</w:t>
      </w:r>
      <w:r w:rsidR="00EF3613" w:rsidRPr="00487A45">
        <w:rPr>
          <w:rFonts w:ascii="Times New Roman" w:hAnsi="Times New Roman"/>
          <w:sz w:val="24"/>
          <w:szCs w:val="24"/>
          <w:lang w:val="ro-MD" w:eastAsia="ru-RU"/>
        </w:rPr>
        <w:t xml:space="preserve"> râ</w:t>
      </w:r>
      <w:r w:rsidR="00D3000E">
        <w:rPr>
          <w:rFonts w:ascii="Times New Roman" w:hAnsi="Times New Roman"/>
          <w:sz w:val="24"/>
          <w:szCs w:val="24"/>
          <w:lang w:val="ro-MD" w:eastAsia="ru-RU"/>
        </w:rPr>
        <w:t xml:space="preserve">nd </w:t>
      </w:r>
      <w:r w:rsidRPr="00487A45">
        <w:rPr>
          <w:rFonts w:ascii="Times New Roman" w:hAnsi="Times New Roman"/>
          <w:sz w:val="24"/>
          <w:szCs w:val="24"/>
          <w:lang w:val="ro-MD" w:eastAsia="ru-RU"/>
        </w:rPr>
        <w:t>4</w:t>
      </w:r>
      <w:r w:rsidR="00EF3613" w:rsidRPr="00487A45">
        <w:rPr>
          <w:rFonts w:ascii="Times New Roman" w:hAnsi="Times New Roman"/>
          <w:sz w:val="24"/>
          <w:szCs w:val="24"/>
          <w:lang w:val="ro-MD" w:eastAsia="ru-RU"/>
        </w:rPr>
        <w:t xml:space="preserve"> – rând 5 și se completează</w:t>
      </w:r>
      <w:r w:rsidRPr="00487A45">
        <w:rPr>
          <w:rFonts w:ascii="Times New Roman" w:hAnsi="Times New Roman"/>
          <w:sz w:val="24"/>
          <w:szCs w:val="24"/>
          <w:lang w:val="ro-MD" w:eastAsia="ru-RU"/>
        </w:rPr>
        <w:t xml:space="preserve"> doar</w:t>
      </w:r>
      <w:r w:rsidR="00EF3613" w:rsidRPr="00487A45">
        <w:rPr>
          <w:rFonts w:ascii="Times New Roman" w:hAnsi="Times New Roman"/>
          <w:sz w:val="24"/>
          <w:szCs w:val="24"/>
          <w:lang w:val="ro-MD" w:eastAsia="ru-RU"/>
        </w:rPr>
        <w:t xml:space="preserve"> în cazul în care rezultatul este pozitiv. Î</w:t>
      </w:r>
      <w:r w:rsidRPr="00487A45">
        <w:rPr>
          <w:rFonts w:ascii="Times New Roman" w:hAnsi="Times New Roman"/>
          <w:sz w:val="24"/>
          <w:szCs w:val="24"/>
          <w:lang w:val="ro-MD" w:eastAsia="ru-RU"/>
        </w:rPr>
        <w:t>n situația în care rezultatul calculului reflectă indica</w:t>
      </w:r>
      <w:r w:rsidR="007322B5">
        <w:rPr>
          <w:rFonts w:ascii="Times New Roman" w:hAnsi="Times New Roman"/>
          <w:sz w:val="24"/>
          <w:szCs w:val="24"/>
          <w:lang w:val="ro-MD" w:eastAsia="ru-RU"/>
        </w:rPr>
        <w:t xml:space="preserve">tor negativ se va indica cifra </w:t>
      </w:r>
      <w:r w:rsidR="007322B5">
        <w:rPr>
          <w:rFonts w:ascii="Times New Roman" w:hAnsi="Times New Roman"/>
          <w:sz w:val="24"/>
          <w:szCs w:val="24"/>
          <w:lang w:eastAsia="ru-RU"/>
        </w:rPr>
        <w:t>“</w:t>
      </w:r>
      <w:r w:rsidRPr="00487A45">
        <w:rPr>
          <w:rFonts w:ascii="Times New Roman" w:hAnsi="Times New Roman"/>
          <w:sz w:val="24"/>
          <w:szCs w:val="24"/>
          <w:lang w:val="ro-MD" w:eastAsia="ru-RU"/>
        </w:rPr>
        <w:t>0”.</w:t>
      </w:r>
    </w:p>
    <w:p w:rsidR="00D9634A" w:rsidRDefault="00D9634A" w:rsidP="00323377">
      <w:pPr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În </w:t>
      </w:r>
      <w:r w:rsidR="00EF3613" w:rsidRPr="006D3A01">
        <w:rPr>
          <w:rFonts w:ascii="Times New Roman" w:hAnsi="Times New Roman"/>
          <w:b/>
          <w:sz w:val="24"/>
          <w:szCs w:val="24"/>
          <w:lang w:val="ro-MD" w:eastAsia="ru-RU"/>
        </w:rPr>
        <w:t>rândul 7</w:t>
      </w: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 se indică mărimea cotei impozitului pe venit în vigoare în perioada de raportare, stabilită la </w:t>
      </w:r>
      <w:r w:rsidR="005D754B">
        <w:rPr>
          <w:rFonts w:ascii="Times New Roman" w:hAnsi="Times New Roman"/>
          <w:sz w:val="24"/>
          <w:szCs w:val="24"/>
          <w:lang w:val="ro-MD" w:eastAsia="ru-RU"/>
        </w:rPr>
        <w:t xml:space="preserve">art. </w:t>
      </w:r>
      <w:r w:rsidR="005D754B" w:rsidRPr="005D754B">
        <w:rPr>
          <w:rFonts w:ascii="Times New Roman" w:hAnsi="Times New Roman"/>
          <w:sz w:val="24"/>
          <w:szCs w:val="24"/>
          <w:lang w:val="ro-MD" w:eastAsia="ru-RU"/>
        </w:rPr>
        <w:t>54</w:t>
      </w:r>
      <w:r w:rsidR="005D754B">
        <w:rPr>
          <w:rFonts w:ascii="Times New Roman" w:hAnsi="Times New Roman"/>
          <w:sz w:val="24"/>
          <w:szCs w:val="24"/>
          <w:vertAlign w:val="superscript"/>
          <w:lang w:val="ro-MD" w:eastAsia="ru-RU"/>
        </w:rPr>
        <w:t>3</w:t>
      </w:r>
      <w:r w:rsidR="00D3000E">
        <w:rPr>
          <w:rFonts w:ascii="Times New Roman" w:hAnsi="Times New Roman"/>
          <w:sz w:val="24"/>
          <w:szCs w:val="24"/>
          <w:vertAlign w:val="superscript"/>
          <w:lang w:val="ro-MD" w:eastAsia="ru-RU"/>
        </w:rPr>
        <w:t xml:space="preserve"> </w:t>
      </w:r>
      <w:r w:rsidR="00D3000E">
        <w:rPr>
          <w:rFonts w:ascii="Times New Roman" w:hAnsi="Times New Roman"/>
          <w:sz w:val="24"/>
          <w:szCs w:val="24"/>
          <w:lang w:val="ro-MD" w:eastAsia="ru-RU"/>
        </w:rPr>
        <w:t>din Codul fiscal</w:t>
      </w:r>
      <w:r w:rsidR="00D06D4F">
        <w:rPr>
          <w:rFonts w:ascii="Times New Roman" w:hAnsi="Times New Roman"/>
          <w:sz w:val="24"/>
          <w:szCs w:val="24"/>
          <w:lang w:val="ro-MD" w:eastAsia="ru-RU"/>
        </w:rPr>
        <w:t>.</w:t>
      </w:r>
    </w:p>
    <w:p w:rsidR="00323377" w:rsidRPr="006D3A01" w:rsidRDefault="00323377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>
        <w:rPr>
          <w:rFonts w:ascii="Times New Roman" w:hAnsi="Times New Roman"/>
          <w:sz w:val="24"/>
          <w:szCs w:val="24"/>
          <w:lang w:val="ro-MD" w:eastAsia="ru-RU"/>
        </w:rPr>
        <w:t xml:space="preserve">În </w:t>
      </w:r>
      <w:r w:rsidRPr="00323377">
        <w:rPr>
          <w:rFonts w:ascii="Times New Roman" w:hAnsi="Times New Roman"/>
          <w:b/>
          <w:sz w:val="24"/>
          <w:szCs w:val="24"/>
          <w:lang w:val="ro-MD" w:eastAsia="ru-RU"/>
        </w:rPr>
        <w:t>rândul 8</w:t>
      </w:r>
      <w:r>
        <w:rPr>
          <w:rFonts w:ascii="Times New Roman" w:hAnsi="Times New Roman"/>
          <w:sz w:val="24"/>
          <w:szCs w:val="24"/>
          <w:lang w:val="ro-MD" w:eastAsia="ru-RU"/>
        </w:rPr>
        <w:t xml:space="preserve"> se indică suma impozitului pe venit achitat în afara Republicii Moldova, în condițiile stipulate la art. 82 din Co</w:t>
      </w:r>
      <w:r w:rsidR="00565311">
        <w:rPr>
          <w:rFonts w:ascii="Times New Roman" w:hAnsi="Times New Roman"/>
          <w:sz w:val="24"/>
          <w:szCs w:val="24"/>
          <w:lang w:val="ro-MD" w:eastAsia="ru-RU"/>
        </w:rPr>
        <w:t>dul fiscal</w:t>
      </w:r>
      <w:r w:rsidR="00A17886">
        <w:rPr>
          <w:rFonts w:ascii="Times New Roman" w:hAnsi="Times New Roman"/>
          <w:sz w:val="24"/>
          <w:szCs w:val="24"/>
          <w:lang w:val="ro-MD" w:eastAsia="ru-RU"/>
        </w:rPr>
        <w:t>. Începând cu perioada fiscală 2025 nu se completează.</w:t>
      </w:r>
    </w:p>
    <w:p w:rsidR="00D9634A" w:rsidRPr="006D3A01" w:rsidRDefault="00D9634A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 w:eastAsia="ru-RU"/>
        </w:rPr>
      </w:pP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În </w:t>
      </w:r>
      <w:r w:rsidR="00323377">
        <w:rPr>
          <w:rFonts w:ascii="Times New Roman" w:hAnsi="Times New Roman"/>
          <w:b/>
          <w:bCs/>
          <w:sz w:val="24"/>
          <w:szCs w:val="24"/>
          <w:lang w:val="ro-MD" w:eastAsia="ru-RU"/>
        </w:rPr>
        <w:t>rândul 9</w:t>
      </w: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 se indică </w:t>
      </w:r>
      <w:r w:rsidR="00EA57DE" w:rsidRPr="006D3A01">
        <w:rPr>
          <w:rFonts w:ascii="Times New Roman" w:hAnsi="Times New Roman"/>
          <w:sz w:val="24"/>
          <w:szCs w:val="24"/>
          <w:lang w:val="ro-MD" w:eastAsia="ru-RU"/>
        </w:rPr>
        <w:t>s</w:t>
      </w:r>
      <w:r w:rsidR="00D06D4F">
        <w:rPr>
          <w:rFonts w:ascii="Times New Roman" w:hAnsi="Times New Roman"/>
          <w:sz w:val="24"/>
          <w:szCs w:val="24"/>
          <w:lang w:val="ro-MD" w:eastAsia="ru-RU"/>
        </w:rPr>
        <w:t>uma impozitului pe venit (rând 6 *</w:t>
      </w:r>
      <w:r w:rsidR="00EA57DE" w:rsidRPr="006D3A01">
        <w:rPr>
          <w:rFonts w:ascii="Times New Roman" w:hAnsi="Times New Roman"/>
          <w:sz w:val="24"/>
          <w:szCs w:val="24"/>
          <w:lang w:val="ro-MD" w:eastAsia="ru-RU"/>
        </w:rPr>
        <w:t xml:space="preserve"> râ</w:t>
      </w:r>
      <w:r w:rsidR="00D06D4F">
        <w:rPr>
          <w:rFonts w:ascii="Times New Roman" w:hAnsi="Times New Roman"/>
          <w:sz w:val="24"/>
          <w:szCs w:val="24"/>
          <w:lang w:val="ro-MD" w:eastAsia="ru-RU"/>
        </w:rPr>
        <w:t>nd 7</w:t>
      </w:r>
      <w:r w:rsidR="00323377">
        <w:rPr>
          <w:rFonts w:ascii="Times New Roman" w:hAnsi="Times New Roman"/>
          <w:sz w:val="24"/>
          <w:szCs w:val="24"/>
          <w:lang w:val="ro-MD" w:eastAsia="ru-RU"/>
        </w:rPr>
        <w:t xml:space="preserve"> – rând 8</w:t>
      </w:r>
      <w:r w:rsidR="00EA57DE" w:rsidRPr="006D3A01">
        <w:rPr>
          <w:rFonts w:ascii="Times New Roman" w:hAnsi="Times New Roman"/>
          <w:sz w:val="24"/>
          <w:szCs w:val="24"/>
          <w:lang w:val="ro-MD" w:eastAsia="ru-RU"/>
        </w:rPr>
        <w:t>)</w:t>
      </w: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. </w:t>
      </w:r>
    </w:p>
    <w:p w:rsidR="00D9634A" w:rsidRDefault="00D9634A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/>
        </w:rPr>
      </w:pPr>
      <w:r w:rsidRPr="006D3A01">
        <w:rPr>
          <w:rFonts w:ascii="Times New Roman" w:hAnsi="Times New Roman"/>
          <w:sz w:val="24"/>
          <w:szCs w:val="24"/>
          <w:lang w:val="ro-MD" w:eastAsia="ru-RU"/>
        </w:rPr>
        <w:t xml:space="preserve">Contribuabilii care au filiale şi/sau subdiviziuni în afara unităţii administrativ-teritoriale în care se află sediul central transferă impozitul pe venit calculat, la buget, după sediul de bază al contribuabilului (adresa juridică). </w:t>
      </w:r>
    </w:p>
    <w:p w:rsidR="00D9634A" w:rsidRPr="00323377" w:rsidRDefault="00705FD2" w:rsidP="00323377">
      <w:pPr>
        <w:numPr>
          <w:ilvl w:val="0"/>
          <w:numId w:val="20"/>
        </w:numPr>
        <w:tabs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Times New Roman" w:hAnsi="Times New Roman"/>
          <w:sz w:val="24"/>
          <w:szCs w:val="24"/>
          <w:lang w:val="ro-MD"/>
        </w:rPr>
      </w:pPr>
      <w:r w:rsidRPr="00323377">
        <w:rPr>
          <w:rFonts w:ascii="Times New Roman" w:hAnsi="Times New Roman"/>
          <w:sz w:val="24"/>
          <w:szCs w:val="24"/>
          <w:lang w:val="ro-MD" w:eastAsia="ru-RU"/>
        </w:rPr>
        <w:t>Declarația</w:t>
      </w:r>
      <w:r w:rsidR="00D9634A" w:rsidRPr="00323377">
        <w:rPr>
          <w:rFonts w:ascii="Times New Roman" w:hAnsi="Times New Roman"/>
          <w:sz w:val="24"/>
          <w:szCs w:val="24"/>
          <w:lang w:val="ro-MD" w:eastAsia="ru-RU"/>
        </w:rPr>
        <w:t xml:space="preserve"> poate fi semnată de conducătorul contribuabilului ori de două persoane cu drept de semnătură: prima semnătură aparţine conducătorului sau altei persoane împuternicite, a doua – contabilului-şef sau altei persoane împuternicite. </w:t>
      </w:r>
    </w:p>
    <w:p w:rsidR="001F2DC2" w:rsidRPr="00BE7532" w:rsidRDefault="001F2DC2" w:rsidP="001F2DC2">
      <w:pPr>
        <w:pStyle w:val="a5"/>
        <w:tabs>
          <w:tab w:val="left" w:pos="990"/>
        </w:tabs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 w:eastAsia="ru-RU"/>
        </w:rPr>
      </w:pPr>
    </w:p>
    <w:p w:rsidR="00082030" w:rsidRPr="00BE7532" w:rsidRDefault="00082030" w:rsidP="00BA5F01">
      <w:pPr>
        <w:rPr>
          <w:rFonts w:ascii="Times New Roman" w:hAnsi="Times New Roman"/>
          <w:i/>
          <w:sz w:val="18"/>
          <w:szCs w:val="18"/>
          <w:lang w:val="ro-MD"/>
        </w:rPr>
      </w:pPr>
    </w:p>
    <w:sectPr w:rsidR="00082030" w:rsidRPr="00BE7532" w:rsidSect="006D3A01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C72"/>
    <w:multiLevelType w:val="hybridMultilevel"/>
    <w:tmpl w:val="F4B21218"/>
    <w:lvl w:ilvl="0" w:tplc="8F3A2F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4719"/>
    <w:multiLevelType w:val="multilevel"/>
    <w:tmpl w:val="A0E88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23664A78"/>
    <w:multiLevelType w:val="hybridMultilevel"/>
    <w:tmpl w:val="F4921BB4"/>
    <w:lvl w:ilvl="0" w:tplc="709EC17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F42329"/>
    <w:multiLevelType w:val="hybridMultilevel"/>
    <w:tmpl w:val="D3CE1972"/>
    <w:lvl w:ilvl="0" w:tplc="97DE9D12">
      <w:start w:val="1"/>
      <w:numFmt w:val="decimal"/>
      <w:lvlText w:val="%1)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056964"/>
    <w:multiLevelType w:val="hybridMultilevel"/>
    <w:tmpl w:val="A8EAB6B2"/>
    <w:lvl w:ilvl="0" w:tplc="75C81AE8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B22A4"/>
    <w:multiLevelType w:val="hybridMultilevel"/>
    <w:tmpl w:val="FF1EE2C2"/>
    <w:lvl w:ilvl="0" w:tplc="F30EF3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E73E50"/>
    <w:multiLevelType w:val="hybridMultilevel"/>
    <w:tmpl w:val="6E0C31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B2143"/>
    <w:multiLevelType w:val="hybridMultilevel"/>
    <w:tmpl w:val="8FFC58DA"/>
    <w:lvl w:ilvl="0" w:tplc="0418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706A0"/>
    <w:multiLevelType w:val="hybridMultilevel"/>
    <w:tmpl w:val="983234CE"/>
    <w:lvl w:ilvl="0" w:tplc="0AC0D520">
      <w:start w:val="1"/>
      <w:numFmt w:val="decimal"/>
      <w:lvlText w:val="%1)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4D3656"/>
    <w:multiLevelType w:val="hybridMultilevel"/>
    <w:tmpl w:val="7D2CA80A"/>
    <w:lvl w:ilvl="0" w:tplc="C46C127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6A3D3A"/>
    <w:multiLevelType w:val="hybridMultilevel"/>
    <w:tmpl w:val="F800E050"/>
    <w:lvl w:ilvl="0" w:tplc="1D7A4866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6BB6012E"/>
    <w:multiLevelType w:val="hybridMultilevel"/>
    <w:tmpl w:val="998ABDDA"/>
    <w:lvl w:ilvl="0" w:tplc="6FF0BC7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AC45A8"/>
    <w:multiLevelType w:val="hybridMultilevel"/>
    <w:tmpl w:val="3DA41020"/>
    <w:lvl w:ilvl="0" w:tplc="843EA9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C2B91"/>
    <w:multiLevelType w:val="hybridMultilevel"/>
    <w:tmpl w:val="ABB4B408"/>
    <w:lvl w:ilvl="0" w:tplc="6E16CD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C92F8A"/>
    <w:multiLevelType w:val="hybridMultilevel"/>
    <w:tmpl w:val="9AF084BC"/>
    <w:lvl w:ilvl="0" w:tplc="1F0468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BEC5A8D"/>
    <w:multiLevelType w:val="hybridMultilevel"/>
    <w:tmpl w:val="E13681A0"/>
    <w:lvl w:ilvl="0" w:tplc="447470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FE61AC"/>
    <w:multiLevelType w:val="hybridMultilevel"/>
    <w:tmpl w:val="105AA068"/>
    <w:lvl w:ilvl="0" w:tplc="661E03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"/>
  </w:num>
  <w:num w:numId="5">
    <w:abstractNumId w:val="3"/>
  </w:num>
  <w:num w:numId="6">
    <w:abstractNumId w:val="13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6"/>
  </w:num>
  <w:num w:numId="12">
    <w:abstractNumId w:val="7"/>
  </w:num>
  <w:num w:numId="13">
    <w:abstractNumId w:val="11"/>
  </w:num>
  <w:num w:numId="14">
    <w:abstractNumId w:val="14"/>
  </w:num>
  <w:num w:numId="15">
    <w:abstractNumId w:val="4"/>
  </w:num>
  <w:num w:numId="16">
    <w:abstractNumId w:val="10"/>
  </w:num>
  <w:num w:numId="17">
    <w:abstractNumId w:val="0"/>
  </w:num>
  <w:num w:numId="18">
    <w:abstractNumId w:val="16"/>
  </w:num>
  <w:num w:numId="19">
    <w:abstractNumId w:val="1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00"/>
    <w:rsid w:val="00000BC7"/>
    <w:rsid w:val="000033D6"/>
    <w:rsid w:val="00005178"/>
    <w:rsid w:val="000051BD"/>
    <w:rsid w:val="0000749A"/>
    <w:rsid w:val="000176EA"/>
    <w:rsid w:val="00021129"/>
    <w:rsid w:val="00024D27"/>
    <w:rsid w:val="000251D6"/>
    <w:rsid w:val="000310E9"/>
    <w:rsid w:val="00031438"/>
    <w:rsid w:val="00035D8A"/>
    <w:rsid w:val="00036CAA"/>
    <w:rsid w:val="00042DC6"/>
    <w:rsid w:val="00061A41"/>
    <w:rsid w:val="00062591"/>
    <w:rsid w:val="00062C0C"/>
    <w:rsid w:val="00064B20"/>
    <w:rsid w:val="0006703F"/>
    <w:rsid w:val="0006750E"/>
    <w:rsid w:val="000676F7"/>
    <w:rsid w:val="00074644"/>
    <w:rsid w:val="0007796D"/>
    <w:rsid w:val="00080D2D"/>
    <w:rsid w:val="00082030"/>
    <w:rsid w:val="000862AA"/>
    <w:rsid w:val="00086886"/>
    <w:rsid w:val="000917B8"/>
    <w:rsid w:val="000921B2"/>
    <w:rsid w:val="000A07E6"/>
    <w:rsid w:val="000A0B57"/>
    <w:rsid w:val="000A2E69"/>
    <w:rsid w:val="000B2FB5"/>
    <w:rsid w:val="000B51F9"/>
    <w:rsid w:val="000C0F05"/>
    <w:rsid w:val="000C6300"/>
    <w:rsid w:val="000C631A"/>
    <w:rsid w:val="000C73CB"/>
    <w:rsid w:val="000D2670"/>
    <w:rsid w:val="000D2B5F"/>
    <w:rsid w:val="000D3D61"/>
    <w:rsid w:val="000D4779"/>
    <w:rsid w:val="000E2AF5"/>
    <w:rsid w:val="000E6502"/>
    <w:rsid w:val="000F0ABC"/>
    <w:rsid w:val="000F38FC"/>
    <w:rsid w:val="000F4B8B"/>
    <w:rsid w:val="000F6DD4"/>
    <w:rsid w:val="0010007A"/>
    <w:rsid w:val="00100425"/>
    <w:rsid w:val="00101A90"/>
    <w:rsid w:val="00104165"/>
    <w:rsid w:val="00104826"/>
    <w:rsid w:val="001103C6"/>
    <w:rsid w:val="00112C23"/>
    <w:rsid w:val="0011734B"/>
    <w:rsid w:val="001173C5"/>
    <w:rsid w:val="00117FA7"/>
    <w:rsid w:val="001218D0"/>
    <w:rsid w:val="00123D0C"/>
    <w:rsid w:val="00134142"/>
    <w:rsid w:val="00134741"/>
    <w:rsid w:val="00134E0E"/>
    <w:rsid w:val="001446FF"/>
    <w:rsid w:val="00151F20"/>
    <w:rsid w:val="0015264D"/>
    <w:rsid w:val="00154489"/>
    <w:rsid w:val="00165306"/>
    <w:rsid w:val="00171693"/>
    <w:rsid w:val="0017206A"/>
    <w:rsid w:val="00186F3C"/>
    <w:rsid w:val="00192AF7"/>
    <w:rsid w:val="0019547E"/>
    <w:rsid w:val="001A0B52"/>
    <w:rsid w:val="001A51EB"/>
    <w:rsid w:val="001A53D6"/>
    <w:rsid w:val="001C0546"/>
    <w:rsid w:val="001C1FAD"/>
    <w:rsid w:val="001C5340"/>
    <w:rsid w:val="001D598E"/>
    <w:rsid w:val="001D5E02"/>
    <w:rsid w:val="001E4315"/>
    <w:rsid w:val="001E6479"/>
    <w:rsid w:val="001F27C6"/>
    <w:rsid w:val="001F2DC2"/>
    <w:rsid w:val="001F2DC9"/>
    <w:rsid w:val="001F5577"/>
    <w:rsid w:val="001F62CE"/>
    <w:rsid w:val="001F7DFB"/>
    <w:rsid w:val="00201FFA"/>
    <w:rsid w:val="002026B7"/>
    <w:rsid w:val="0020667E"/>
    <w:rsid w:val="00213F5F"/>
    <w:rsid w:val="00217936"/>
    <w:rsid w:val="00220B31"/>
    <w:rsid w:val="002228E3"/>
    <w:rsid w:val="00222F25"/>
    <w:rsid w:val="00231D84"/>
    <w:rsid w:val="0023484E"/>
    <w:rsid w:val="00236F4E"/>
    <w:rsid w:val="002447DE"/>
    <w:rsid w:val="002449A3"/>
    <w:rsid w:val="00245883"/>
    <w:rsid w:val="00260BDB"/>
    <w:rsid w:val="00260D6D"/>
    <w:rsid w:val="00262FDB"/>
    <w:rsid w:val="002649A1"/>
    <w:rsid w:val="00267753"/>
    <w:rsid w:val="00271EBB"/>
    <w:rsid w:val="002731E0"/>
    <w:rsid w:val="00280BDF"/>
    <w:rsid w:val="0028237A"/>
    <w:rsid w:val="0028671B"/>
    <w:rsid w:val="00293A52"/>
    <w:rsid w:val="002949A8"/>
    <w:rsid w:val="00297DA6"/>
    <w:rsid w:val="002B1A8E"/>
    <w:rsid w:val="002B5018"/>
    <w:rsid w:val="002C5594"/>
    <w:rsid w:val="002C7493"/>
    <w:rsid w:val="002D0AAC"/>
    <w:rsid w:val="002D142A"/>
    <w:rsid w:val="002D2D41"/>
    <w:rsid w:val="002F7285"/>
    <w:rsid w:val="002F7361"/>
    <w:rsid w:val="003008D8"/>
    <w:rsid w:val="003010A1"/>
    <w:rsid w:val="003035F6"/>
    <w:rsid w:val="00303F32"/>
    <w:rsid w:val="003048E4"/>
    <w:rsid w:val="00305331"/>
    <w:rsid w:val="00306130"/>
    <w:rsid w:val="00315D97"/>
    <w:rsid w:val="00321E16"/>
    <w:rsid w:val="00323377"/>
    <w:rsid w:val="00325CFE"/>
    <w:rsid w:val="003301EE"/>
    <w:rsid w:val="0033427B"/>
    <w:rsid w:val="003354FB"/>
    <w:rsid w:val="00336D38"/>
    <w:rsid w:val="00340172"/>
    <w:rsid w:val="00340A4C"/>
    <w:rsid w:val="00342881"/>
    <w:rsid w:val="00350648"/>
    <w:rsid w:val="003507AE"/>
    <w:rsid w:val="00354616"/>
    <w:rsid w:val="003613A2"/>
    <w:rsid w:val="00365473"/>
    <w:rsid w:val="00366C04"/>
    <w:rsid w:val="003739FA"/>
    <w:rsid w:val="003768BA"/>
    <w:rsid w:val="00381F59"/>
    <w:rsid w:val="00385919"/>
    <w:rsid w:val="003A4FEC"/>
    <w:rsid w:val="003B453D"/>
    <w:rsid w:val="003B68AC"/>
    <w:rsid w:val="003C2FC1"/>
    <w:rsid w:val="003D07B8"/>
    <w:rsid w:val="003D13BB"/>
    <w:rsid w:val="003D1827"/>
    <w:rsid w:val="003D4A52"/>
    <w:rsid w:val="003D5EDC"/>
    <w:rsid w:val="003E23A4"/>
    <w:rsid w:val="003E7DBA"/>
    <w:rsid w:val="003F56B0"/>
    <w:rsid w:val="003F7D05"/>
    <w:rsid w:val="0040160A"/>
    <w:rsid w:val="004032DF"/>
    <w:rsid w:val="00406C57"/>
    <w:rsid w:val="00414CE4"/>
    <w:rsid w:val="00415B2E"/>
    <w:rsid w:val="004220D4"/>
    <w:rsid w:val="004257FE"/>
    <w:rsid w:val="00426D0C"/>
    <w:rsid w:val="00435CF9"/>
    <w:rsid w:val="00445109"/>
    <w:rsid w:val="0045791E"/>
    <w:rsid w:val="00463F93"/>
    <w:rsid w:val="00465DC0"/>
    <w:rsid w:val="00466C2A"/>
    <w:rsid w:val="00472DF4"/>
    <w:rsid w:val="00476AB4"/>
    <w:rsid w:val="004802B9"/>
    <w:rsid w:val="00484EAD"/>
    <w:rsid w:val="00487352"/>
    <w:rsid w:val="00487A45"/>
    <w:rsid w:val="00487FB0"/>
    <w:rsid w:val="00495401"/>
    <w:rsid w:val="004A1FA5"/>
    <w:rsid w:val="004A6097"/>
    <w:rsid w:val="004B27A3"/>
    <w:rsid w:val="004B38F9"/>
    <w:rsid w:val="004C6029"/>
    <w:rsid w:val="004D193D"/>
    <w:rsid w:val="004D7689"/>
    <w:rsid w:val="004F00B5"/>
    <w:rsid w:val="004F237F"/>
    <w:rsid w:val="004F238D"/>
    <w:rsid w:val="004F36AE"/>
    <w:rsid w:val="004F6BB4"/>
    <w:rsid w:val="004F742D"/>
    <w:rsid w:val="005032B6"/>
    <w:rsid w:val="0050424F"/>
    <w:rsid w:val="0051026A"/>
    <w:rsid w:val="00510516"/>
    <w:rsid w:val="00512156"/>
    <w:rsid w:val="0053042D"/>
    <w:rsid w:val="00530DF9"/>
    <w:rsid w:val="00533769"/>
    <w:rsid w:val="005352AA"/>
    <w:rsid w:val="005355E1"/>
    <w:rsid w:val="0053716A"/>
    <w:rsid w:val="00540F04"/>
    <w:rsid w:val="0055531A"/>
    <w:rsid w:val="00561104"/>
    <w:rsid w:val="00565311"/>
    <w:rsid w:val="00571793"/>
    <w:rsid w:val="005722F2"/>
    <w:rsid w:val="005774AB"/>
    <w:rsid w:val="005818BD"/>
    <w:rsid w:val="00583AC5"/>
    <w:rsid w:val="00590BBC"/>
    <w:rsid w:val="005935AC"/>
    <w:rsid w:val="005A06BC"/>
    <w:rsid w:val="005A1C15"/>
    <w:rsid w:val="005A25DD"/>
    <w:rsid w:val="005A33D0"/>
    <w:rsid w:val="005A440A"/>
    <w:rsid w:val="005A4AE8"/>
    <w:rsid w:val="005A5A83"/>
    <w:rsid w:val="005B7282"/>
    <w:rsid w:val="005C27FA"/>
    <w:rsid w:val="005C2E0B"/>
    <w:rsid w:val="005C3A42"/>
    <w:rsid w:val="005D754B"/>
    <w:rsid w:val="005F4298"/>
    <w:rsid w:val="006010DB"/>
    <w:rsid w:val="00605660"/>
    <w:rsid w:val="00607E97"/>
    <w:rsid w:val="00610E8D"/>
    <w:rsid w:val="0061580C"/>
    <w:rsid w:val="00631B45"/>
    <w:rsid w:val="006325DD"/>
    <w:rsid w:val="00637E23"/>
    <w:rsid w:val="0064474D"/>
    <w:rsid w:val="006447AC"/>
    <w:rsid w:val="00650A2F"/>
    <w:rsid w:val="006510BD"/>
    <w:rsid w:val="00653A11"/>
    <w:rsid w:val="0065792A"/>
    <w:rsid w:val="006615AD"/>
    <w:rsid w:val="00665F7A"/>
    <w:rsid w:val="00666758"/>
    <w:rsid w:val="006719C7"/>
    <w:rsid w:val="00672993"/>
    <w:rsid w:val="006776FF"/>
    <w:rsid w:val="006850F4"/>
    <w:rsid w:val="006857EE"/>
    <w:rsid w:val="006857F0"/>
    <w:rsid w:val="00694911"/>
    <w:rsid w:val="006A6076"/>
    <w:rsid w:val="006B0EF0"/>
    <w:rsid w:val="006B42BF"/>
    <w:rsid w:val="006B4368"/>
    <w:rsid w:val="006C5F78"/>
    <w:rsid w:val="006C7B11"/>
    <w:rsid w:val="006D0D9D"/>
    <w:rsid w:val="006D2ED8"/>
    <w:rsid w:val="006D3A01"/>
    <w:rsid w:val="006D433D"/>
    <w:rsid w:val="006D6263"/>
    <w:rsid w:val="006E4F0A"/>
    <w:rsid w:val="006E55FA"/>
    <w:rsid w:val="006F37FA"/>
    <w:rsid w:val="006F456A"/>
    <w:rsid w:val="00705FD2"/>
    <w:rsid w:val="0071732A"/>
    <w:rsid w:val="0072063C"/>
    <w:rsid w:val="007266A3"/>
    <w:rsid w:val="007322B5"/>
    <w:rsid w:val="007342E0"/>
    <w:rsid w:val="00734E9C"/>
    <w:rsid w:val="00741D4C"/>
    <w:rsid w:val="007541B2"/>
    <w:rsid w:val="00773028"/>
    <w:rsid w:val="007766EE"/>
    <w:rsid w:val="007823E1"/>
    <w:rsid w:val="00785C50"/>
    <w:rsid w:val="007937B2"/>
    <w:rsid w:val="00795741"/>
    <w:rsid w:val="007A290F"/>
    <w:rsid w:val="007B25E0"/>
    <w:rsid w:val="007B2CCA"/>
    <w:rsid w:val="007B6F70"/>
    <w:rsid w:val="007B7747"/>
    <w:rsid w:val="007C1CC1"/>
    <w:rsid w:val="007C25DC"/>
    <w:rsid w:val="007C4682"/>
    <w:rsid w:val="007C58A3"/>
    <w:rsid w:val="007D37C3"/>
    <w:rsid w:val="007D5D23"/>
    <w:rsid w:val="007F223B"/>
    <w:rsid w:val="007F61EA"/>
    <w:rsid w:val="00801312"/>
    <w:rsid w:val="00804A4F"/>
    <w:rsid w:val="008103D4"/>
    <w:rsid w:val="00812545"/>
    <w:rsid w:val="00812714"/>
    <w:rsid w:val="008144BF"/>
    <w:rsid w:val="00817ABF"/>
    <w:rsid w:val="00820E2B"/>
    <w:rsid w:val="008257AB"/>
    <w:rsid w:val="0083363D"/>
    <w:rsid w:val="008369A0"/>
    <w:rsid w:val="0084246B"/>
    <w:rsid w:val="00844EE4"/>
    <w:rsid w:val="0085024B"/>
    <w:rsid w:val="008553A6"/>
    <w:rsid w:val="00864868"/>
    <w:rsid w:val="00865244"/>
    <w:rsid w:val="008740E1"/>
    <w:rsid w:val="008753C0"/>
    <w:rsid w:val="008847A3"/>
    <w:rsid w:val="008856BF"/>
    <w:rsid w:val="0089034E"/>
    <w:rsid w:val="00890AB5"/>
    <w:rsid w:val="00892E6C"/>
    <w:rsid w:val="00896F99"/>
    <w:rsid w:val="008A0D07"/>
    <w:rsid w:val="008A7F9E"/>
    <w:rsid w:val="008B020C"/>
    <w:rsid w:val="008B757F"/>
    <w:rsid w:val="008C0F70"/>
    <w:rsid w:val="008C5406"/>
    <w:rsid w:val="008C6D37"/>
    <w:rsid w:val="008C7B36"/>
    <w:rsid w:val="008D12FC"/>
    <w:rsid w:val="008D60A4"/>
    <w:rsid w:val="008E21B6"/>
    <w:rsid w:val="008E37FF"/>
    <w:rsid w:val="008E4AA0"/>
    <w:rsid w:val="008E6FB6"/>
    <w:rsid w:val="008F1199"/>
    <w:rsid w:val="008F3352"/>
    <w:rsid w:val="00911726"/>
    <w:rsid w:val="00917717"/>
    <w:rsid w:val="00920816"/>
    <w:rsid w:val="00924A6F"/>
    <w:rsid w:val="009260C6"/>
    <w:rsid w:val="00930AB7"/>
    <w:rsid w:val="00930B30"/>
    <w:rsid w:val="00931C32"/>
    <w:rsid w:val="00934F5F"/>
    <w:rsid w:val="009422F3"/>
    <w:rsid w:val="009447C9"/>
    <w:rsid w:val="00952175"/>
    <w:rsid w:val="009560FF"/>
    <w:rsid w:val="0095669A"/>
    <w:rsid w:val="009644A4"/>
    <w:rsid w:val="0097060F"/>
    <w:rsid w:val="00975F1C"/>
    <w:rsid w:val="0098230C"/>
    <w:rsid w:val="009837DD"/>
    <w:rsid w:val="00983881"/>
    <w:rsid w:val="009871C3"/>
    <w:rsid w:val="00994CA2"/>
    <w:rsid w:val="009A1529"/>
    <w:rsid w:val="009A3193"/>
    <w:rsid w:val="009B2799"/>
    <w:rsid w:val="009B544E"/>
    <w:rsid w:val="009C1D48"/>
    <w:rsid w:val="009C65C0"/>
    <w:rsid w:val="009C74AE"/>
    <w:rsid w:val="009D1DA4"/>
    <w:rsid w:val="009D3BE6"/>
    <w:rsid w:val="009D624E"/>
    <w:rsid w:val="009E2A80"/>
    <w:rsid w:val="009E2AD9"/>
    <w:rsid w:val="009E637D"/>
    <w:rsid w:val="009E69DD"/>
    <w:rsid w:val="009F6469"/>
    <w:rsid w:val="00A016A5"/>
    <w:rsid w:val="00A02A57"/>
    <w:rsid w:val="00A102F1"/>
    <w:rsid w:val="00A17886"/>
    <w:rsid w:val="00A203C0"/>
    <w:rsid w:val="00A22EAB"/>
    <w:rsid w:val="00A25933"/>
    <w:rsid w:val="00A27455"/>
    <w:rsid w:val="00A37A3E"/>
    <w:rsid w:val="00A43F61"/>
    <w:rsid w:val="00A450AA"/>
    <w:rsid w:val="00A51886"/>
    <w:rsid w:val="00A556DA"/>
    <w:rsid w:val="00A56392"/>
    <w:rsid w:val="00A60E67"/>
    <w:rsid w:val="00A63189"/>
    <w:rsid w:val="00A657D3"/>
    <w:rsid w:val="00A66795"/>
    <w:rsid w:val="00A668A1"/>
    <w:rsid w:val="00A76A0D"/>
    <w:rsid w:val="00A76E10"/>
    <w:rsid w:val="00A821D8"/>
    <w:rsid w:val="00A848DE"/>
    <w:rsid w:val="00A919B5"/>
    <w:rsid w:val="00A923E2"/>
    <w:rsid w:val="00A924E4"/>
    <w:rsid w:val="00A92727"/>
    <w:rsid w:val="00A92B2C"/>
    <w:rsid w:val="00A93577"/>
    <w:rsid w:val="00A9519D"/>
    <w:rsid w:val="00AA39BA"/>
    <w:rsid w:val="00AA59CD"/>
    <w:rsid w:val="00AA5E7C"/>
    <w:rsid w:val="00AA629C"/>
    <w:rsid w:val="00AB0EB8"/>
    <w:rsid w:val="00AB4BE6"/>
    <w:rsid w:val="00AB53A2"/>
    <w:rsid w:val="00AB681C"/>
    <w:rsid w:val="00AB7400"/>
    <w:rsid w:val="00AB7902"/>
    <w:rsid w:val="00AC0D9F"/>
    <w:rsid w:val="00AC4BEB"/>
    <w:rsid w:val="00AC5A13"/>
    <w:rsid w:val="00AE2541"/>
    <w:rsid w:val="00AF1053"/>
    <w:rsid w:val="00AF1434"/>
    <w:rsid w:val="00AF2D4C"/>
    <w:rsid w:val="00AF4DC7"/>
    <w:rsid w:val="00B03E06"/>
    <w:rsid w:val="00B03F03"/>
    <w:rsid w:val="00B06B88"/>
    <w:rsid w:val="00B1180A"/>
    <w:rsid w:val="00B14403"/>
    <w:rsid w:val="00B14A85"/>
    <w:rsid w:val="00B17307"/>
    <w:rsid w:val="00B2131F"/>
    <w:rsid w:val="00B25EF2"/>
    <w:rsid w:val="00B27B6B"/>
    <w:rsid w:val="00B32D63"/>
    <w:rsid w:val="00B37067"/>
    <w:rsid w:val="00B53D1F"/>
    <w:rsid w:val="00B54216"/>
    <w:rsid w:val="00B608C5"/>
    <w:rsid w:val="00B629B4"/>
    <w:rsid w:val="00B648B6"/>
    <w:rsid w:val="00B671E0"/>
    <w:rsid w:val="00B76262"/>
    <w:rsid w:val="00B81475"/>
    <w:rsid w:val="00B8346F"/>
    <w:rsid w:val="00B905DC"/>
    <w:rsid w:val="00B91B2A"/>
    <w:rsid w:val="00BA2650"/>
    <w:rsid w:val="00BA5F01"/>
    <w:rsid w:val="00BB0583"/>
    <w:rsid w:val="00BB36F8"/>
    <w:rsid w:val="00BB5FE0"/>
    <w:rsid w:val="00BC2E65"/>
    <w:rsid w:val="00BC7101"/>
    <w:rsid w:val="00BD1275"/>
    <w:rsid w:val="00BD2F3D"/>
    <w:rsid w:val="00BD3827"/>
    <w:rsid w:val="00BD51C7"/>
    <w:rsid w:val="00BD58C7"/>
    <w:rsid w:val="00BD6456"/>
    <w:rsid w:val="00BD78EE"/>
    <w:rsid w:val="00BE02D8"/>
    <w:rsid w:val="00BE1E88"/>
    <w:rsid w:val="00BE510E"/>
    <w:rsid w:val="00BE7532"/>
    <w:rsid w:val="00BE76D3"/>
    <w:rsid w:val="00BF1A1D"/>
    <w:rsid w:val="00BF29C2"/>
    <w:rsid w:val="00BF3A83"/>
    <w:rsid w:val="00BF626A"/>
    <w:rsid w:val="00BF68A8"/>
    <w:rsid w:val="00BF712D"/>
    <w:rsid w:val="00BF7414"/>
    <w:rsid w:val="00BF7657"/>
    <w:rsid w:val="00BF78EC"/>
    <w:rsid w:val="00C15C54"/>
    <w:rsid w:val="00C2056D"/>
    <w:rsid w:val="00C209D9"/>
    <w:rsid w:val="00C22D54"/>
    <w:rsid w:val="00C264D7"/>
    <w:rsid w:val="00C416AA"/>
    <w:rsid w:val="00C46D5E"/>
    <w:rsid w:val="00C538A5"/>
    <w:rsid w:val="00C566D5"/>
    <w:rsid w:val="00C63C2C"/>
    <w:rsid w:val="00C6441F"/>
    <w:rsid w:val="00C64D75"/>
    <w:rsid w:val="00C72B09"/>
    <w:rsid w:val="00C72E20"/>
    <w:rsid w:val="00C75C8A"/>
    <w:rsid w:val="00C8095F"/>
    <w:rsid w:val="00C82DFC"/>
    <w:rsid w:val="00C83CD5"/>
    <w:rsid w:val="00C85CEB"/>
    <w:rsid w:val="00C86B02"/>
    <w:rsid w:val="00C93B9B"/>
    <w:rsid w:val="00C94EEC"/>
    <w:rsid w:val="00C9764B"/>
    <w:rsid w:val="00CA093C"/>
    <w:rsid w:val="00CA3057"/>
    <w:rsid w:val="00CB02B1"/>
    <w:rsid w:val="00CB0644"/>
    <w:rsid w:val="00CB1550"/>
    <w:rsid w:val="00CC21E9"/>
    <w:rsid w:val="00CC3543"/>
    <w:rsid w:val="00CC3866"/>
    <w:rsid w:val="00CC52D2"/>
    <w:rsid w:val="00CC62DF"/>
    <w:rsid w:val="00CD223F"/>
    <w:rsid w:val="00CE1536"/>
    <w:rsid w:val="00CE1AEE"/>
    <w:rsid w:val="00CE2955"/>
    <w:rsid w:val="00CE5033"/>
    <w:rsid w:val="00CE59C9"/>
    <w:rsid w:val="00CF7BD1"/>
    <w:rsid w:val="00D039B2"/>
    <w:rsid w:val="00D0510B"/>
    <w:rsid w:val="00D06D4F"/>
    <w:rsid w:val="00D079AE"/>
    <w:rsid w:val="00D10746"/>
    <w:rsid w:val="00D15A92"/>
    <w:rsid w:val="00D168E9"/>
    <w:rsid w:val="00D221F5"/>
    <w:rsid w:val="00D26DDB"/>
    <w:rsid w:val="00D2737B"/>
    <w:rsid w:val="00D3000E"/>
    <w:rsid w:val="00D311B5"/>
    <w:rsid w:val="00D33531"/>
    <w:rsid w:val="00D34944"/>
    <w:rsid w:val="00D34D59"/>
    <w:rsid w:val="00D360BC"/>
    <w:rsid w:val="00D36867"/>
    <w:rsid w:val="00D40CE1"/>
    <w:rsid w:val="00D425E9"/>
    <w:rsid w:val="00D441D0"/>
    <w:rsid w:val="00D515EA"/>
    <w:rsid w:val="00D56D64"/>
    <w:rsid w:val="00D57D00"/>
    <w:rsid w:val="00D62F61"/>
    <w:rsid w:val="00D66D3F"/>
    <w:rsid w:val="00D67870"/>
    <w:rsid w:val="00D7641F"/>
    <w:rsid w:val="00D878D7"/>
    <w:rsid w:val="00D9414B"/>
    <w:rsid w:val="00D9485F"/>
    <w:rsid w:val="00D9634A"/>
    <w:rsid w:val="00D963CB"/>
    <w:rsid w:val="00DD1E44"/>
    <w:rsid w:val="00DE2DE6"/>
    <w:rsid w:val="00DF1F5B"/>
    <w:rsid w:val="00DF5435"/>
    <w:rsid w:val="00E02B6E"/>
    <w:rsid w:val="00E06AA8"/>
    <w:rsid w:val="00E0740C"/>
    <w:rsid w:val="00E07A85"/>
    <w:rsid w:val="00E21645"/>
    <w:rsid w:val="00E229C7"/>
    <w:rsid w:val="00E24458"/>
    <w:rsid w:val="00E26261"/>
    <w:rsid w:val="00E30251"/>
    <w:rsid w:val="00E31C6D"/>
    <w:rsid w:val="00E45914"/>
    <w:rsid w:val="00E53793"/>
    <w:rsid w:val="00E57898"/>
    <w:rsid w:val="00E66970"/>
    <w:rsid w:val="00E66E3C"/>
    <w:rsid w:val="00E676B3"/>
    <w:rsid w:val="00E77103"/>
    <w:rsid w:val="00E83B2C"/>
    <w:rsid w:val="00E86606"/>
    <w:rsid w:val="00E9212A"/>
    <w:rsid w:val="00E93389"/>
    <w:rsid w:val="00E94C50"/>
    <w:rsid w:val="00E95B7D"/>
    <w:rsid w:val="00EA1175"/>
    <w:rsid w:val="00EA3CCE"/>
    <w:rsid w:val="00EA461D"/>
    <w:rsid w:val="00EA57DE"/>
    <w:rsid w:val="00EA58A0"/>
    <w:rsid w:val="00EB3313"/>
    <w:rsid w:val="00EB338E"/>
    <w:rsid w:val="00EC40E2"/>
    <w:rsid w:val="00EE0835"/>
    <w:rsid w:val="00EE5C4D"/>
    <w:rsid w:val="00EE7D67"/>
    <w:rsid w:val="00EF3121"/>
    <w:rsid w:val="00EF3613"/>
    <w:rsid w:val="00EF6F22"/>
    <w:rsid w:val="00F00506"/>
    <w:rsid w:val="00F05888"/>
    <w:rsid w:val="00F13855"/>
    <w:rsid w:val="00F16D05"/>
    <w:rsid w:val="00F253EC"/>
    <w:rsid w:val="00F3318D"/>
    <w:rsid w:val="00F4266F"/>
    <w:rsid w:val="00F42A21"/>
    <w:rsid w:val="00F44C4A"/>
    <w:rsid w:val="00F5620A"/>
    <w:rsid w:val="00F62233"/>
    <w:rsid w:val="00F63369"/>
    <w:rsid w:val="00F64B90"/>
    <w:rsid w:val="00F71211"/>
    <w:rsid w:val="00F813A8"/>
    <w:rsid w:val="00F82456"/>
    <w:rsid w:val="00F87074"/>
    <w:rsid w:val="00FA3DB1"/>
    <w:rsid w:val="00FA403A"/>
    <w:rsid w:val="00FC100D"/>
    <w:rsid w:val="00FC252E"/>
    <w:rsid w:val="00FC4D72"/>
    <w:rsid w:val="00FD31EA"/>
    <w:rsid w:val="00FD69B0"/>
    <w:rsid w:val="00FE0ACE"/>
    <w:rsid w:val="00FE3A54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09052"/>
  <w15:docId w15:val="{4B298634-4EE7-43FB-88B5-04C502FB0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62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A76E10"/>
    <w:pPr>
      <w:keepNext/>
      <w:spacing w:after="0" w:line="240" w:lineRule="auto"/>
      <w:jc w:val="center"/>
      <w:outlineLvl w:val="2"/>
    </w:pPr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4EE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844EE4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93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5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5EF2"/>
    <w:rPr>
      <w:rFonts w:ascii="Segoe UI" w:hAnsi="Segoe UI" w:cs="Segoe UI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A76E10"/>
    <w:pPr>
      <w:spacing w:after="520" w:line="240" w:lineRule="auto"/>
      <w:jc w:val="center"/>
    </w:pPr>
    <w:rPr>
      <w:rFonts w:ascii="Times New Roman" w:eastAsia="Calibri" w:hAnsi="Times New Roman" w:cs="Times New Roman"/>
      <w:b/>
      <w:sz w:val="32"/>
      <w:szCs w:val="32"/>
      <w:lang w:val="ro-RO"/>
    </w:rPr>
  </w:style>
  <w:style w:type="character" w:customStyle="1" w:styleId="a9">
    <w:name w:val="Заголовок Знак"/>
    <w:basedOn w:val="a0"/>
    <w:link w:val="a8"/>
    <w:uiPriority w:val="10"/>
    <w:rsid w:val="00A76E10"/>
    <w:rPr>
      <w:rFonts w:ascii="Times New Roman" w:eastAsia="Calibri" w:hAnsi="Times New Roman" w:cs="Times New Roman"/>
      <w:b/>
      <w:sz w:val="32"/>
      <w:szCs w:val="32"/>
      <w:lang w:val="ro-RO"/>
    </w:rPr>
  </w:style>
  <w:style w:type="paragraph" w:customStyle="1" w:styleId="Privind">
    <w:name w:val="Privind"/>
    <w:qFormat/>
    <w:rsid w:val="00A76E10"/>
    <w:pPr>
      <w:spacing w:before="400" w:after="0" w:line="240" w:lineRule="auto"/>
      <w:ind w:left="426" w:right="6237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Data">
    <w:name w:val="Data"/>
    <w:basedOn w:val="a"/>
    <w:qFormat/>
    <w:rsid w:val="00A76E10"/>
    <w:pPr>
      <w:tabs>
        <w:tab w:val="right" w:pos="9639"/>
      </w:tabs>
      <w:spacing w:after="24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qFormat/>
    <w:rsid w:val="00A76E10"/>
    <w:pPr>
      <w:spacing w:after="0" w:line="240" w:lineRule="auto"/>
      <w:ind w:firstLine="425"/>
    </w:pPr>
    <w:rPr>
      <w:rFonts w:ascii="Times New Roman" w:eastAsia="Calibri" w:hAnsi="Times New Roman" w:cs="Times New Roman"/>
      <w:lang w:val="ro-RO"/>
    </w:rPr>
  </w:style>
  <w:style w:type="character" w:customStyle="1" w:styleId="30">
    <w:name w:val="Заголовок 3 Знак"/>
    <w:basedOn w:val="a0"/>
    <w:link w:val="3"/>
    <w:rsid w:val="00A76E10"/>
    <w:rPr>
      <w:rFonts w:ascii="Times New Roman" w:eastAsiaTheme="minorEastAsia" w:hAnsi="Times New Roman" w:cs="Times New Roman"/>
      <w:b/>
      <w:sz w:val="24"/>
      <w:szCs w:val="20"/>
      <w:lang w:val="ro-RO" w:eastAsia="ru-RU"/>
    </w:rPr>
  </w:style>
  <w:style w:type="character" w:styleId="aa">
    <w:name w:val="Hyperlink"/>
    <w:basedOn w:val="a0"/>
    <w:uiPriority w:val="99"/>
    <w:unhideWhenUsed/>
    <w:rsid w:val="0007796D"/>
    <w:rPr>
      <w:color w:val="0563C1" w:themeColor="hyperlink"/>
      <w:u w:val="single"/>
    </w:rPr>
  </w:style>
  <w:style w:type="paragraph" w:customStyle="1" w:styleId="cn">
    <w:name w:val="cn"/>
    <w:basedOn w:val="a"/>
    <w:uiPriority w:val="99"/>
    <w:rsid w:val="00334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rasul">
    <w:name w:val="Orasul"/>
    <w:qFormat/>
    <w:rsid w:val="00086886"/>
    <w:pPr>
      <w:spacing w:after="0" w:line="240" w:lineRule="auto"/>
      <w:jc w:val="center"/>
    </w:pPr>
    <w:rPr>
      <w:rFonts w:ascii="Times New Roman" w:eastAsia="Calibri" w:hAnsi="Times New Roman" w:cs="Times New Roman"/>
      <w:sz w:val="18"/>
      <w:szCs w:val="18"/>
      <w:lang w:val="ro-RO"/>
    </w:rPr>
  </w:style>
  <w:style w:type="paragraph" w:customStyle="1" w:styleId="tt">
    <w:name w:val="tt"/>
    <w:basedOn w:val="a"/>
    <w:rsid w:val="009D6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horttext">
    <w:name w:val="short_text"/>
    <w:basedOn w:val="a0"/>
    <w:rsid w:val="00466C2A"/>
  </w:style>
  <w:style w:type="paragraph" w:styleId="ab">
    <w:name w:val="Normal (Web)"/>
    <w:aliases w:val="Знак, Знак"/>
    <w:basedOn w:val="a"/>
    <w:link w:val="ac"/>
    <w:uiPriority w:val="99"/>
    <w:unhideWhenUsed/>
    <w:rsid w:val="003C2F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бычный (веб) Знак"/>
    <w:aliases w:val="Знак Знак, Знак Знак"/>
    <w:link w:val="ab"/>
    <w:locked/>
    <w:rsid w:val="003C2FC1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5620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rsid w:val="003048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048E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cb">
    <w:name w:val="cb"/>
    <w:basedOn w:val="a"/>
    <w:rsid w:val="003048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rg">
    <w:name w:val="rg"/>
    <w:basedOn w:val="a"/>
    <w:uiPriority w:val="99"/>
    <w:rsid w:val="00D079A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2">
    <w:name w:val="Body text (2)_"/>
    <w:basedOn w:val="a0"/>
    <w:link w:val="Bodytext20"/>
    <w:rsid w:val="006857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6857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p">
    <w:name w:val="cp"/>
    <w:basedOn w:val="a"/>
    <w:uiPriority w:val="99"/>
    <w:rsid w:val="006857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table" w:styleId="af">
    <w:name w:val="Table Grid"/>
    <w:basedOn w:val="a1"/>
    <w:uiPriority w:val="39"/>
    <w:rsid w:val="00C8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">
    <w:name w:val="lf"/>
    <w:basedOn w:val="a"/>
    <w:uiPriority w:val="99"/>
    <w:semiHidden/>
    <w:rsid w:val="00D96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66E40-B34D-4D86-A319-CA50C8080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Zota Ana</dc:creator>
  <cp:lastModifiedBy>Dascaliuc Alexandru</cp:lastModifiedBy>
  <cp:revision>54</cp:revision>
  <cp:lastPrinted>2024-11-28T08:50:00Z</cp:lastPrinted>
  <dcterms:created xsi:type="dcterms:W3CDTF">2020-03-09T07:38:00Z</dcterms:created>
  <dcterms:modified xsi:type="dcterms:W3CDTF">2024-11-28T08:50:00Z</dcterms:modified>
</cp:coreProperties>
</file>